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1A3B" w14:textId="77777777" w:rsidR="003C48A7" w:rsidRPr="00C959B8" w:rsidRDefault="003C48A7" w:rsidP="003C48A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</w:rPr>
      </w:pPr>
      <w:proofErr w:type="spellStart"/>
      <w:r w:rsidRPr="00C959B8">
        <w:rPr>
          <w:rFonts w:ascii="Arial" w:hAnsi="Arial" w:cs="Arial"/>
          <w:b/>
          <w:bCs/>
        </w:rPr>
        <w:t>Cotesbach</w:t>
      </w:r>
      <w:proofErr w:type="spellEnd"/>
      <w:r w:rsidRPr="00C959B8">
        <w:rPr>
          <w:rFonts w:ascii="Arial" w:hAnsi="Arial" w:cs="Arial"/>
          <w:b/>
          <w:bCs/>
        </w:rPr>
        <w:t xml:space="preserve"> Parish Council Policy on Eight Parishes Community Interest Company (CIC) </w:t>
      </w:r>
    </w:p>
    <w:p w14:paraId="43328FE0" w14:textId="13E8AB80" w:rsidR="003C48A7" w:rsidRPr="006A1F4D" w:rsidRDefault="003C48A7" w:rsidP="00C73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6A1F4D">
        <w:rPr>
          <w:rFonts w:ascii="Arial" w:hAnsi="Arial" w:cs="Arial"/>
          <w:b/>
          <w:bCs/>
          <w:sz w:val="22"/>
          <w:szCs w:val="22"/>
        </w:rPr>
        <w:t xml:space="preserve">Background of the CIC and guidelines for how funding is awarded E Hunt, </w:t>
      </w:r>
      <w:proofErr w:type="spellStart"/>
      <w:r w:rsidRPr="006A1F4D">
        <w:rPr>
          <w:rFonts w:ascii="Arial" w:hAnsi="Arial" w:cs="Arial"/>
          <w:b/>
          <w:bCs/>
          <w:sz w:val="22"/>
          <w:szCs w:val="22"/>
        </w:rPr>
        <w:t>Cotesbach</w:t>
      </w:r>
      <w:proofErr w:type="spellEnd"/>
      <w:r w:rsidRPr="006A1F4D">
        <w:rPr>
          <w:rFonts w:ascii="Arial" w:hAnsi="Arial" w:cs="Arial"/>
          <w:b/>
          <w:bCs/>
          <w:sz w:val="22"/>
          <w:szCs w:val="22"/>
        </w:rPr>
        <w:t xml:space="preserve"> PC Chairman and Eight Parishes CIC Trustee. </w:t>
      </w:r>
    </w:p>
    <w:p w14:paraId="55E388A9" w14:textId="77777777" w:rsidR="003C48A7" w:rsidRPr="003C48A7" w:rsidRDefault="003C48A7" w:rsidP="00C733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3C48A7">
        <w:rPr>
          <w:rFonts w:ascii="Arial" w:hAnsi="Arial" w:cs="Arial"/>
          <w:b/>
          <w:sz w:val="22"/>
          <w:szCs w:val="22"/>
        </w:rPr>
        <w:t xml:space="preserve">Background </w:t>
      </w:r>
    </w:p>
    <w:p w14:paraId="14FE9A08" w14:textId="77777777" w:rsidR="003C48A7" w:rsidRPr="003C48A7" w:rsidRDefault="003C48A7" w:rsidP="00C7336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 xml:space="preserve">The Eight Parishes CIC was set up as part of </w:t>
      </w:r>
      <w:proofErr w:type="spellStart"/>
      <w:r w:rsidRPr="003C48A7">
        <w:rPr>
          <w:rFonts w:ascii="Arial" w:hAnsi="Arial" w:cs="Arial"/>
          <w:sz w:val="22"/>
          <w:szCs w:val="22"/>
        </w:rPr>
        <w:t>Swinford</w:t>
      </w:r>
      <w:proofErr w:type="spellEnd"/>
      <w:r w:rsidRPr="003C48A7">
        <w:rPr>
          <w:rFonts w:ascii="Arial" w:hAnsi="Arial" w:cs="Arial"/>
          <w:sz w:val="22"/>
          <w:szCs w:val="22"/>
        </w:rPr>
        <w:t xml:space="preserve"> wind farm development.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</w:p>
    <w:p w14:paraId="0667E832" w14:textId="77777777" w:rsidR="003C48A7" w:rsidRPr="003C48A7" w:rsidRDefault="003C48A7" w:rsidP="00C7336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after="320"/>
        <w:ind w:left="270" w:hanging="27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 xml:space="preserve">The CIC consists of a number of trustees, each one a Parish Council representative from nearby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  <w:r w:rsidRPr="003C48A7">
        <w:rPr>
          <w:rFonts w:ascii="Arial" w:hAnsi="Arial" w:cs="Arial"/>
          <w:sz w:val="22"/>
          <w:szCs w:val="22"/>
        </w:rPr>
        <w:t>villages. The trustees meet about 4 times a year to ensure the CIC runs correctly</w:t>
      </w:r>
      <w:r>
        <w:rPr>
          <w:rFonts w:ascii="Arial" w:hAnsi="Arial" w:cs="Arial"/>
          <w:sz w:val="22"/>
          <w:szCs w:val="22"/>
        </w:rPr>
        <w:t xml:space="preserve"> </w:t>
      </w:r>
      <w:r w:rsidRPr="003C48A7">
        <w:rPr>
          <w:rFonts w:ascii="Arial" w:hAnsi="Arial" w:cs="Arial"/>
          <w:sz w:val="22"/>
          <w:szCs w:val="22"/>
        </w:rPr>
        <w:t xml:space="preserve">and are responsible for managing a fund on behalf of Vattenfall, the wind farm’s developers. </w:t>
      </w:r>
    </w:p>
    <w:p w14:paraId="5B437DFC" w14:textId="77777777" w:rsidR="003C48A7" w:rsidRPr="003C48A7" w:rsidRDefault="003C48A7" w:rsidP="00C7336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70" w:hanging="27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 xml:space="preserve">Vattenfall contributes approx. </w:t>
      </w:r>
      <w:r>
        <w:rPr>
          <w:rFonts w:ascii="Arial" w:hAnsi="Arial" w:cs="Arial"/>
          <w:sz w:val="22"/>
          <w:szCs w:val="22"/>
        </w:rPr>
        <w:t>£44,000 a year to the CIC fund which t</w:t>
      </w:r>
      <w:r w:rsidRPr="003C48A7">
        <w:rPr>
          <w:rFonts w:ascii="Arial" w:hAnsi="Arial" w:cs="Arial"/>
          <w:sz w:val="22"/>
          <w:szCs w:val="22"/>
        </w:rPr>
        <w:t>hey agreed to do this for 25 years from the first operational year. The wind farm will reach its 10</w:t>
      </w:r>
      <w:proofErr w:type="spellStart"/>
      <w:r w:rsidRPr="003C48A7">
        <w:rPr>
          <w:rFonts w:ascii="Arial" w:hAnsi="Arial" w:cs="Arial"/>
          <w:position w:val="8"/>
          <w:sz w:val="22"/>
          <w:szCs w:val="22"/>
        </w:rPr>
        <w:t>th</w:t>
      </w:r>
      <w:proofErr w:type="spellEnd"/>
      <w:r w:rsidRPr="003C48A7">
        <w:rPr>
          <w:rFonts w:ascii="Arial" w:hAnsi="Arial" w:cs="Arial"/>
          <w:position w:val="8"/>
          <w:sz w:val="22"/>
          <w:szCs w:val="22"/>
        </w:rPr>
        <w:t xml:space="preserve"> </w:t>
      </w:r>
      <w:r w:rsidRPr="003C48A7">
        <w:rPr>
          <w:rFonts w:ascii="Arial" w:hAnsi="Arial" w:cs="Arial"/>
          <w:sz w:val="22"/>
          <w:szCs w:val="22"/>
        </w:rPr>
        <w:t xml:space="preserve">operational year in 2022.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</w:p>
    <w:p w14:paraId="474512C0" w14:textId="77777777" w:rsidR="003C48A7" w:rsidRPr="003C48A7" w:rsidRDefault="003C48A7" w:rsidP="00C7336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after="320"/>
        <w:ind w:left="270" w:hanging="27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 xml:space="preserve">The fund is retained as a cash account, and apportioned to each Parish Council. The amount apportioned depends on how far away the village is from the wind farm. </w:t>
      </w:r>
      <w:proofErr w:type="spellStart"/>
      <w:r w:rsidRPr="003C48A7">
        <w:rPr>
          <w:rFonts w:ascii="Arial" w:hAnsi="Arial" w:cs="Arial"/>
          <w:sz w:val="22"/>
          <w:szCs w:val="22"/>
        </w:rPr>
        <w:t>Cotesbach</w:t>
      </w:r>
      <w:proofErr w:type="spellEnd"/>
      <w:r w:rsidRPr="003C48A7">
        <w:rPr>
          <w:rFonts w:ascii="Arial" w:hAnsi="Arial" w:cs="Arial"/>
          <w:sz w:val="22"/>
          <w:szCs w:val="22"/>
        </w:rPr>
        <w:t xml:space="preserve"> receives about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  <w:r w:rsidRPr="003C48A7">
        <w:rPr>
          <w:rFonts w:ascii="Arial" w:hAnsi="Arial" w:cs="Arial"/>
          <w:sz w:val="22"/>
          <w:szCs w:val="22"/>
        </w:rPr>
        <w:t xml:space="preserve">6% of the fund. </w:t>
      </w:r>
      <w:proofErr w:type="spellStart"/>
      <w:r w:rsidRPr="003C48A7">
        <w:rPr>
          <w:rFonts w:ascii="Arial" w:hAnsi="Arial" w:cs="Arial"/>
          <w:sz w:val="22"/>
          <w:szCs w:val="22"/>
        </w:rPr>
        <w:t>Swinford</w:t>
      </w:r>
      <w:proofErr w:type="spellEnd"/>
      <w:r w:rsidRPr="003C48A7">
        <w:rPr>
          <w:rFonts w:ascii="Arial" w:hAnsi="Arial" w:cs="Arial"/>
          <w:sz w:val="22"/>
          <w:szCs w:val="22"/>
        </w:rPr>
        <w:t xml:space="preserve"> receives about 30%.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  <w:r w:rsidRPr="003C48A7">
        <w:rPr>
          <w:rFonts w:ascii="Arial" w:hAnsi="Arial" w:cs="Arial"/>
          <w:sz w:val="22"/>
          <w:szCs w:val="22"/>
        </w:rPr>
        <w:t xml:space="preserve">More information, including minutes of CIC meetings and annual reports from each Parish Council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  <w:r w:rsidRPr="003C48A7">
        <w:rPr>
          <w:rFonts w:ascii="Arial" w:hAnsi="Arial" w:cs="Arial"/>
          <w:sz w:val="22"/>
          <w:szCs w:val="22"/>
        </w:rPr>
        <w:t xml:space="preserve">outlining what funds have previously been awarded to each Parish Council, is available on the Eight Parishes CIC website </w:t>
      </w:r>
      <w:r w:rsidRPr="003C48A7">
        <w:rPr>
          <w:rFonts w:ascii="Arial" w:hAnsi="Arial" w:cs="Arial"/>
          <w:color w:val="0000FF"/>
          <w:sz w:val="22"/>
          <w:szCs w:val="22"/>
        </w:rPr>
        <w:t xml:space="preserve">eightparishescic.org </w:t>
      </w:r>
    </w:p>
    <w:p w14:paraId="3FED204C" w14:textId="77777777" w:rsidR="003C48A7" w:rsidRPr="003C48A7" w:rsidRDefault="003C48A7" w:rsidP="00C73368">
      <w:pPr>
        <w:widowControl w:val="0"/>
        <w:tabs>
          <w:tab w:val="left" w:pos="220"/>
        </w:tabs>
        <w:autoSpaceDE w:val="0"/>
        <w:autoSpaceDN w:val="0"/>
        <w:adjustRightInd w:val="0"/>
        <w:spacing w:after="320"/>
        <w:ind w:left="-450"/>
        <w:rPr>
          <w:rFonts w:ascii="Arial" w:hAnsi="Arial" w:cs="Arial"/>
          <w:sz w:val="22"/>
          <w:szCs w:val="22"/>
        </w:rPr>
      </w:pPr>
      <w:r w:rsidRPr="003C48A7">
        <w:rPr>
          <w:rFonts w:ascii="MS Mincho" w:eastAsia="MS Mincho" w:hAnsi="MS Mincho" w:cs="MS Mincho"/>
          <w:sz w:val="22"/>
          <w:szCs w:val="22"/>
        </w:rPr>
        <w:t> </w:t>
      </w:r>
      <w:r>
        <w:rPr>
          <w:rFonts w:ascii="MS Mincho" w:eastAsia="MS Mincho" w:hAnsi="MS Mincho" w:cs="MS Mincho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Funding P</w:t>
      </w:r>
      <w:r w:rsidRPr="003C48A7">
        <w:rPr>
          <w:rFonts w:ascii="Arial" w:hAnsi="Arial" w:cs="Arial"/>
          <w:b/>
          <w:sz w:val="22"/>
          <w:szCs w:val="22"/>
        </w:rPr>
        <w:t>rocess</w:t>
      </w:r>
      <w:r w:rsidRPr="003C48A7">
        <w:rPr>
          <w:rFonts w:ascii="Arial" w:hAnsi="Arial" w:cs="Arial"/>
          <w:sz w:val="22"/>
          <w:szCs w:val="22"/>
        </w:rPr>
        <w:t xml:space="preserve">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</w:p>
    <w:p w14:paraId="06FCE791" w14:textId="77777777" w:rsidR="003C48A7" w:rsidRPr="003C48A7" w:rsidRDefault="003C48A7" w:rsidP="00C73368">
      <w:pPr>
        <w:widowControl w:val="0"/>
        <w:tabs>
          <w:tab w:val="left" w:pos="180"/>
          <w:tab w:val="left" w:pos="220"/>
        </w:tabs>
        <w:autoSpaceDE w:val="0"/>
        <w:autoSpaceDN w:val="0"/>
        <w:adjustRightInd w:val="0"/>
        <w:spacing w:after="320"/>
        <w:ind w:left="27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>Anybody in the village can apply for funds from the CIC, at any time</w:t>
      </w:r>
      <w:r>
        <w:rPr>
          <w:rFonts w:ascii="Arial" w:hAnsi="Arial" w:cs="Arial"/>
          <w:sz w:val="22"/>
          <w:szCs w:val="22"/>
        </w:rPr>
        <w:t xml:space="preserve"> but t</w:t>
      </w:r>
      <w:r w:rsidRPr="003C48A7">
        <w:rPr>
          <w:rFonts w:ascii="Arial" w:hAnsi="Arial" w:cs="Arial"/>
          <w:sz w:val="22"/>
          <w:szCs w:val="22"/>
        </w:rPr>
        <w:t xml:space="preserve">he amount requested cannot exceed the total amount available to the Parish’s apportioned funds at that time (see latest Parish Council meeting minutes for the available balance or contact </w:t>
      </w:r>
      <w:r>
        <w:rPr>
          <w:rFonts w:ascii="Arial" w:hAnsi="Arial" w:cs="Arial"/>
          <w:sz w:val="22"/>
          <w:szCs w:val="22"/>
        </w:rPr>
        <w:t>the</w:t>
      </w:r>
      <w:r w:rsidRPr="003C48A7">
        <w:rPr>
          <w:rFonts w:ascii="Arial" w:hAnsi="Arial" w:cs="Arial"/>
          <w:sz w:val="22"/>
          <w:szCs w:val="22"/>
        </w:rPr>
        <w:t xml:space="preserve"> Parish Council Clerk).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</w:p>
    <w:p w14:paraId="2F4C64FE" w14:textId="0509E03A" w:rsidR="003C48A7" w:rsidRPr="003C48A7" w:rsidRDefault="003C48A7" w:rsidP="00C73368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320"/>
        <w:ind w:left="27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 xml:space="preserve">Application forms are available from </w:t>
      </w:r>
      <w:r w:rsidRPr="003C48A7">
        <w:rPr>
          <w:rFonts w:ascii="Arial" w:hAnsi="Arial" w:cs="Arial"/>
          <w:color w:val="0000FF"/>
          <w:sz w:val="22"/>
          <w:szCs w:val="22"/>
        </w:rPr>
        <w:t>eightparishescic.org</w:t>
      </w:r>
      <w:r>
        <w:rPr>
          <w:rFonts w:ascii="Arial" w:hAnsi="Arial" w:cs="Arial"/>
          <w:color w:val="0000FF"/>
          <w:sz w:val="22"/>
          <w:szCs w:val="22"/>
        </w:rPr>
        <w:t xml:space="preserve"> and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  <w:r>
        <w:rPr>
          <w:rFonts w:ascii="Arial" w:hAnsi="Arial" w:cs="Arial"/>
          <w:sz w:val="22"/>
          <w:szCs w:val="22"/>
        </w:rPr>
        <w:t>should be returned to the Parish</w:t>
      </w:r>
      <w:r w:rsidR="00C73368">
        <w:rPr>
          <w:rFonts w:ascii="Arial" w:hAnsi="Arial" w:cs="Arial"/>
          <w:sz w:val="22"/>
          <w:szCs w:val="22"/>
        </w:rPr>
        <w:t xml:space="preserve"> Clerk at </w:t>
      </w:r>
      <w:r>
        <w:rPr>
          <w:rFonts w:ascii="Arial" w:hAnsi="Arial" w:cs="Arial"/>
          <w:sz w:val="22"/>
          <w:szCs w:val="22"/>
        </w:rPr>
        <w:t>cotesbachpc@gmail.com</w:t>
      </w:r>
      <w:r w:rsidRPr="003C48A7">
        <w:rPr>
          <w:rFonts w:ascii="Arial" w:hAnsi="Arial" w:cs="Arial"/>
          <w:sz w:val="22"/>
          <w:szCs w:val="22"/>
        </w:rPr>
        <w:t xml:space="preserve">.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</w:p>
    <w:p w14:paraId="20CB2A69" w14:textId="66EBCC43" w:rsidR="003C48A7" w:rsidRPr="003C48A7" w:rsidRDefault="003C48A7" w:rsidP="00C73368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320"/>
        <w:ind w:left="27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 xml:space="preserve">The Parish Council decides whether the applicant should be awarded the grant at the next Parish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  <w:r w:rsidRPr="003C48A7">
        <w:rPr>
          <w:rFonts w:ascii="Arial" w:hAnsi="Arial" w:cs="Arial"/>
          <w:sz w:val="22"/>
          <w:szCs w:val="22"/>
        </w:rPr>
        <w:t xml:space="preserve">Council meeting, unless the request is urgent and requires an Extraordinary Parish Council meeting.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  <w:r w:rsidRPr="003C48A7">
        <w:rPr>
          <w:rFonts w:ascii="Arial" w:hAnsi="Arial" w:cs="Arial"/>
          <w:sz w:val="22"/>
          <w:szCs w:val="22"/>
        </w:rPr>
        <w:t>If successful</w:t>
      </w:r>
      <w:r w:rsidR="00C73368">
        <w:rPr>
          <w:rFonts w:ascii="Arial" w:hAnsi="Arial" w:cs="Arial"/>
          <w:sz w:val="22"/>
          <w:szCs w:val="22"/>
        </w:rPr>
        <w:t>,</w:t>
      </w:r>
      <w:r w:rsidRPr="003C48A7">
        <w:rPr>
          <w:rFonts w:ascii="Arial" w:hAnsi="Arial" w:cs="Arial"/>
          <w:sz w:val="22"/>
          <w:szCs w:val="22"/>
        </w:rPr>
        <w:t xml:space="preserve"> the grant is awarded and the Parish Council pays the applicant. Receipts will be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  <w:r w:rsidRPr="003C48A7">
        <w:rPr>
          <w:rFonts w:ascii="Arial" w:hAnsi="Arial" w:cs="Arial"/>
          <w:sz w:val="22"/>
          <w:szCs w:val="22"/>
        </w:rPr>
        <w:t xml:space="preserve">requested as evidence of the grant being fulfilled according to the application, and for auditing purposes.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</w:p>
    <w:p w14:paraId="2D26B239" w14:textId="77777777" w:rsidR="003C48A7" w:rsidRDefault="003C48A7" w:rsidP="00C73368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320"/>
        <w:ind w:left="27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>The Parish Council then requests the funds from the CIC. Depen</w:t>
      </w:r>
      <w:r>
        <w:rPr>
          <w:rFonts w:ascii="Arial" w:hAnsi="Arial" w:cs="Arial"/>
          <w:sz w:val="22"/>
          <w:szCs w:val="22"/>
        </w:rPr>
        <w:t>ding on the grant amount. T</w:t>
      </w:r>
      <w:r w:rsidRPr="003C48A7">
        <w:rPr>
          <w:rFonts w:ascii="Arial" w:hAnsi="Arial" w:cs="Arial"/>
          <w:sz w:val="22"/>
          <w:szCs w:val="22"/>
        </w:rPr>
        <w:t>he Parish</w:t>
      </w:r>
      <w:r>
        <w:rPr>
          <w:rFonts w:ascii="Arial" w:hAnsi="Arial" w:cs="Arial"/>
          <w:sz w:val="22"/>
          <w:szCs w:val="22"/>
        </w:rPr>
        <w:t xml:space="preserve"> </w:t>
      </w:r>
      <w:r w:rsidRPr="003C48A7">
        <w:rPr>
          <w:rFonts w:ascii="Arial" w:hAnsi="Arial" w:cs="Arial"/>
          <w:sz w:val="22"/>
          <w:szCs w:val="22"/>
        </w:rPr>
        <w:t xml:space="preserve">Council may need to request and receive the funds from the CIC before making payment to the successful applicant. This could take up to 4 months so applicants shouldn’t expect payment to be immediate. </w:t>
      </w:r>
    </w:p>
    <w:p w14:paraId="408FF166" w14:textId="77777777" w:rsidR="003C48A7" w:rsidRPr="003C48A7" w:rsidRDefault="003C48A7" w:rsidP="00C73368">
      <w:pPr>
        <w:widowControl w:val="0"/>
        <w:tabs>
          <w:tab w:val="left" w:pos="220"/>
        </w:tabs>
        <w:autoSpaceDE w:val="0"/>
        <w:autoSpaceDN w:val="0"/>
        <w:adjustRightInd w:val="0"/>
        <w:spacing w:after="320"/>
        <w:ind w:left="7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Funding P</w:t>
      </w:r>
      <w:r w:rsidRPr="003C48A7">
        <w:rPr>
          <w:rFonts w:ascii="Arial" w:hAnsi="Arial" w:cs="Arial"/>
          <w:b/>
          <w:sz w:val="22"/>
          <w:szCs w:val="22"/>
        </w:rPr>
        <w:t xml:space="preserve">rinciples </w:t>
      </w:r>
      <w:r w:rsidRPr="003C48A7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6D2CB4D6" w14:textId="77777777" w:rsidR="003C48A7" w:rsidRPr="003C48A7" w:rsidRDefault="003C48A7" w:rsidP="00C733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7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 xml:space="preserve">Each Parish Council is entitled to set their own criteria for the CIC funds - the “rules” are not set by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  <w:r w:rsidRPr="003C48A7">
        <w:rPr>
          <w:rFonts w:ascii="Arial" w:hAnsi="Arial" w:cs="Arial"/>
          <w:sz w:val="22"/>
          <w:szCs w:val="22"/>
        </w:rPr>
        <w:t>the Eight Parishes CIC</w:t>
      </w:r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C48A7">
        <w:rPr>
          <w:rFonts w:ascii="Arial" w:hAnsi="Arial" w:cs="Arial"/>
          <w:sz w:val="22"/>
          <w:szCs w:val="22"/>
        </w:rPr>
        <w:t>Cotesbach</w:t>
      </w:r>
      <w:proofErr w:type="spellEnd"/>
      <w:r w:rsidRPr="003C48A7">
        <w:rPr>
          <w:rFonts w:ascii="Arial" w:hAnsi="Arial" w:cs="Arial"/>
          <w:sz w:val="22"/>
          <w:szCs w:val="22"/>
        </w:rPr>
        <w:t xml:space="preserve"> has set </w:t>
      </w:r>
      <w:r>
        <w:rPr>
          <w:rFonts w:ascii="Arial" w:hAnsi="Arial" w:cs="Arial"/>
          <w:sz w:val="22"/>
          <w:szCs w:val="22"/>
        </w:rPr>
        <w:t xml:space="preserve">the following </w:t>
      </w:r>
      <w:r w:rsidRPr="003C48A7">
        <w:rPr>
          <w:rFonts w:ascii="Arial" w:hAnsi="Arial" w:cs="Arial"/>
          <w:sz w:val="22"/>
          <w:szCs w:val="22"/>
        </w:rPr>
        <w:t xml:space="preserve">guiding principles for applicants, to help understand what might be a successful application. </w:t>
      </w:r>
      <w:r w:rsidRPr="003C48A7">
        <w:rPr>
          <w:rFonts w:ascii="MS Mincho" w:eastAsia="MS Mincho" w:hAnsi="MS Mincho" w:cs="MS Mincho"/>
          <w:sz w:val="22"/>
          <w:szCs w:val="22"/>
        </w:rPr>
        <w:t> </w:t>
      </w:r>
    </w:p>
    <w:p w14:paraId="67226D53" w14:textId="77777777" w:rsidR="003C48A7" w:rsidRPr="003C48A7" w:rsidRDefault="003C48A7" w:rsidP="00C733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70"/>
        <w:rPr>
          <w:rFonts w:ascii="Arial" w:hAnsi="Arial" w:cs="Arial"/>
          <w:sz w:val="22"/>
          <w:szCs w:val="22"/>
        </w:rPr>
      </w:pPr>
      <w:r w:rsidRPr="003C48A7">
        <w:rPr>
          <w:rFonts w:ascii="Arial" w:hAnsi="Arial" w:cs="Arial"/>
          <w:sz w:val="22"/>
          <w:szCs w:val="22"/>
        </w:rPr>
        <w:t xml:space="preserve">Applications should ideally: </w:t>
      </w:r>
    </w:p>
    <w:p w14:paraId="2EC90576" w14:textId="77777777" w:rsidR="003C48A7" w:rsidRPr="002211E2" w:rsidRDefault="003C48A7" w:rsidP="00C73368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720" w:hanging="450"/>
        <w:rPr>
          <w:rFonts w:ascii="Arial" w:hAnsi="Arial" w:cs="Arial"/>
          <w:sz w:val="22"/>
          <w:szCs w:val="22"/>
        </w:rPr>
      </w:pPr>
      <w:r w:rsidRPr="002211E2">
        <w:rPr>
          <w:rFonts w:ascii="Arial" w:hAnsi="Arial" w:cs="Arial"/>
          <w:bCs/>
          <w:sz w:val="22"/>
          <w:szCs w:val="22"/>
        </w:rPr>
        <w:t xml:space="preserve">Show to benefit the village as a whole where possible, not just a select number of individuals or single </w:t>
      </w:r>
      <w:proofErr w:type="spellStart"/>
      <w:r w:rsidRPr="002211E2">
        <w:rPr>
          <w:rFonts w:ascii="Arial" w:hAnsi="Arial" w:cs="Arial"/>
          <w:bCs/>
          <w:sz w:val="22"/>
          <w:szCs w:val="22"/>
        </w:rPr>
        <w:t>organisation</w:t>
      </w:r>
      <w:proofErr w:type="spellEnd"/>
      <w:r w:rsidRPr="002211E2">
        <w:rPr>
          <w:rFonts w:ascii="Arial" w:hAnsi="Arial" w:cs="Arial"/>
          <w:bCs/>
          <w:sz w:val="22"/>
          <w:szCs w:val="22"/>
        </w:rPr>
        <w:t xml:space="preserve">. </w:t>
      </w:r>
      <w:r w:rsidRPr="002211E2">
        <w:rPr>
          <w:rFonts w:ascii="MS Mincho" w:eastAsia="MS Mincho" w:hAnsi="MS Mincho" w:cs="MS Mincho"/>
          <w:sz w:val="22"/>
          <w:szCs w:val="22"/>
        </w:rPr>
        <w:t> </w:t>
      </w:r>
    </w:p>
    <w:p w14:paraId="70E34074" w14:textId="77777777" w:rsidR="003C48A7" w:rsidRPr="002211E2" w:rsidRDefault="003C48A7" w:rsidP="00C73368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720" w:hanging="270"/>
        <w:rPr>
          <w:rFonts w:ascii="Arial" w:hAnsi="Arial" w:cs="Arial"/>
          <w:sz w:val="22"/>
          <w:szCs w:val="22"/>
        </w:rPr>
      </w:pPr>
      <w:r w:rsidRPr="002211E2">
        <w:rPr>
          <w:rFonts w:ascii="Arial" w:hAnsi="Arial" w:cs="Arial"/>
          <w:bCs/>
          <w:sz w:val="22"/>
          <w:szCs w:val="22"/>
        </w:rPr>
        <w:t xml:space="preserve">Be used for capital assets, that provide a benefit for a number of years, and not for ongoing maintenance / servicing of existing assets. </w:t>
      </w:r>
      <w:r w:rsidRPr="002211E2">
        <w:rPr>
          <w:rFonts w:ascii="MS Mincho" w:eastAsia="MS Mincho" w:hAnsi="MS Mincho" w:cs="MS Mincho"/>
          <w:sz w:val="22"/>
          <w:szCs w:val="22"/>
        </w:rPr>
        <w:t> </w:t>
      </w:r>
    </w:p>
    <w:p w14:paraId="592C9202" w14:textId="77777777" w:rsidR="003C48A7" w:rsidRPr="002211E2" w:rsidRDefault="003C48A7" w:rsidP="00C73368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720" w:hanging="270"/>
        <w:rPr>
          <w:rFonts w:ascii="Arial" w:hAnsi="Arial" w:cs="Arial"/>
          <w:sz w:val="22"/>
          <w:szCs w:val="22"/>
        </w:rPr>
      </w:pPr>
      <w:r w:rsidRPr="002211E2">
        <w:rPr>
          <w:rFonts w:ascii="Arial" w:hAnsi="Arial" w:cs="Arial"/>
          <w:bCs/>
          <w:sz w:val="22"/>
          <w:szCs w:val="22"/>
        </w:rPr>
        <w:t xml:space="preserve">Be requesting funds that are otherwise not available or hard to obtain, i.e. through more relevant funding routes or from private contributions. </w:t>
      </w:r>
      <w:r w:rsidRPr="002211E2">
        <w:rPr>
          <w:rFonts w:ascii="MS Mincho" w:eastAsia="MS Mincho" w:hAnsi="MS Mincho" w:cs="MS Mincho"/>
          <w:sz w:val="22"/>
          <w:szCs w:val="22"/>
        </w:rPr>
        <w:t> </w:t>
      </w:r>
    </w:p>
    <w:p w14:paraId="1DEA37E9" w14:textId="77777777" w:rsidR="003C48A7" w:rsidRPr="002211E2" w:rsidRDefault="003C48A7" w:rsidP="00C73368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720" w:hanging="270"/>
        <w:rPr>
          <w:rFonts w:ascii="Arial" w:hAnsi="Arial" w:cs="Arial"/>
          <w:sz w:val="22"/>
          <w:szCs w:val="22"/>
        </w:rPr>
      </w:pPr>
      <w:r w:rsidRPr="002211E2">
        <w:rPr>
          <w:rFonts w:ascii="Arial" w:hAnsi="Arial" w:cs="Arial"/>
          <w:bCs/>
          <w:sz w:val="22"/>
          <w:szCs w:val="22"/>
        </w:rPr>
        <w:t xml:space="preserve">Be realistic in its request for funds as the Parish Council will typically want to retain a reasonable proportion of their fund at any one time. </w:t>
      </w:r>
      <w:r w:rsidRPr="002211E2">
        <w:rPr>
          <w:rFonts w:ascii="MS Mincho" w:eastAsia="MS Mincho" w:hAnsi="MS Mincho" w:cs="MS Mincho"/>
          <w:sz w:val="22"/>
          <w:szCs w:val="22"/>
        </w:rPr>
        <w:t> </w:t>
      </w:r>
    </w:p>
    <w:p w14:paraId="3BE433E9" w14:textId="77777777" w:rsidR="002211E2" w:rsidRDefault="002211E2" w:rsidP="002211E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3CA837B4" w14:textId="77777777" w:rsidR="002211E2" w:rsidRDefault="002211E2" w:rsidP="002211E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1C6DC7DD" w14:textId="77777777" w:rsidR="002211E2" w:rsidRDefault="002211E2" w:rsidP="002211E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3A992A19" w14:textId="77777777" w:rsidR="002211E2" w:rsidRDefault="002211E2" w:rsidP="002211E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20F0DF7E" w14:textId="77777777" w:rsidR="002211E2" w:rsidRDefault="002211E2" w:rsidP="002211E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0D382661" w14:textId="77777777" w:rsidR="002211E2" w:rsidRDefault="002211E2" w:rsidP="002211E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3E251ECC" w14:textId="77777777" w:rsidR="002211E2" w:rsidRDefault="002211E2" w:rsidP="002211E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311B3D7F" w14:textId="77777777" w:rsidR="002211E2" w:rsidRPr="003C48A7" w:rsidRDefault="002211E2" w:rsidP="002211E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53BAB984" w14:textId="77777777" w:rsidR="002211E2" w:rsidRDefault="002211E2" w:rsidP="002211E2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3D6BE780" w14:textId="77777777" w:rsidR="002211E2" w:rsidRDefault="002211E2" w:rsidP="002211E2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67786B4C" w14:textId="77777777" w:rsidR="006A18A9" w:rsidRPr="009A29F8" w:rsidRDefault="006A18A9" w:rsidP="006A18A9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sz w:val="22"/>
          <w:szCs w:val="22"/>
        </w:rPr>
      </w:pPr>
      <w:r w:rsidRPr="00F35ED2">
        <w:rPr>
          <w:rFonts w:cstheme="minorHAnsi"/>
          <w:spacing w:val="-3"/>
          <w:sz w:val="22"/>
          <w:szCs w:val="22"/>
        </w:rPr>
        <w:t>Reviewed and a</w:t>
      </w:r>
      <w:r>
        <w:rPr>
          <w:rFonts w:cstheme="minorHAnsi"/>
          <w:spacing w:val="-3"/>
          <w:sz w:val="22"/>
          <w:szCs w:val="22"/>
        </w:rPr>
        <w:t>pproved</w:t>
      </w:r>
      <w:r w:rsidRPr="00F35ED2"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pacing w:val="-3"/>
          <w:sz w:val="22"/>
          <w:szCs w:val="22"/>
        </w:rPr>
        <w:t>at</w:t>
      </w:r>
      <w:r w:rsidRPr="00F35ED2">
        <w:rPr>
          <w:rFonts w:cstheme="minorHAnsi"/>
          <w:spacing w:val="-3"/>
          <w:sz w:val="22"/>
          <w:szCs w:val="22"/>
        </w:rPr>
        <w:t xml:space="preserve"> the </w:t>
      </w:r>
      <w:r>
        <w:rPr>
          <w:rFonts w:cstheme="minorHAnsi"/>
          <w:spacing w:val="-3"/>
          <w:sz w:val="22"/>
          <w:szCs w:val="22"/>
        </w:rPr>
        <w:t xml:space="preserve">Annual </w:t>
      </w:r>
      <w:r w:rsidRPr="00F35ED2">
        <w:rPr>
          <w:rFonts w:cstheme="minorHAnsi"/>
          <w:spacing w:val="-3"/>
          <w:sz w:val="22"/>
          <w:szCs w:val="22"/>
        </w:rPr>
        <w:t xml:space="preserve">Parish Council </w:t>
      </w:r>
      <w:r>
        <w:rPr>
          <w:rFonts w:cstheme="minorHAnsi"/>
          <w:spacing w:val="-3"/>
          <w:sz w:val="22"/>
          <w:szCs w:val="22"/>
        </w:rPr>
        <w:t xml:space="preserve">meeting </w:t>
      </w:r>
      <w:r w:rsidRPr="00F35ED2">
        <w:rPr>
          <w:rFonts w:cstheme="minorHAnsi"/>
          <w:spacing w:val="-3"/>
          <w:sz w:val="22"/>
          <w:szCs w:val="22"/>
        </w:rPr>
        <w:t xml:space="preserve">on </w:t>
      </w:r>
      <w:r>
        <w:rPr>
          <w:rFonts w:cstheme="minorHAnsi"/>
          <w:spacing w:val="-3"/>
          <w:sz w:val="22"/>
          <w:szCs w:val="22"/>
        </w:rPr>
        <w:t>13</w:t>
      </w:r>
      <w:r w:rsidRPr="00F35ED2">
        <w:rPr>
          <w:rFonts w:cstheme="minorHAnsi"/>
          <w:spacing w:val="-3"/>
          <w:sz w:val="22"/>
          <w:szCs w:val="22"/>
          <w:vertAlign w:val="superscript"/>
        </w:rPr>
        <w:t>th</w:t>
      </w:r>
      <w:r w:rsidRPr="00F35ED2">
        <w:rPr>
          <w:rFonts w:cstheme="minorHAnsi"/>
          <w:spacing w:val="-3"/>
          <w:sz w:val="22"/>
          <w:szCs w:val="22"/>
        </w:rPr>
        <w:t xml:space="preserve"> May 202</w:t>
      </w:r>
      <w:r>
        <w:rPr>
          <w:rFonts w:cstheme="minorHAnsi"/>
          <w:spacing w:val="-3"/>
          <w:sz w:val="22"/>
          <w:szCs w:val="22"/>
        </w:rPr>
        <w:t>5</w:t>
      </w:r>
      <w:r w:rsidRPr="00F35ED2">
        <w:rPr>
          <w:rFonts w:cstheme="minorHAnsi"/>
          <w:spacing w:val="-3"/>
          <w:sz w:val="22"/>
          <w:szCs w:val="22"/>
        </w:rPr>
        <w:t>;  minute</w:t>
      </w:r>
      <w:r>
        <w:rPr>
          <w:rFonts w:cstheme="minorHAnsi"/>
          <w:spacing w:val="-3"/>
          <w:sz w:val="22"/>
          <w:szCs w:val="22"/>
        </w:rPr>
        <w:t xml:space="preserve"> 7</w:t>
      </w:r>
    </w:p>
    <w:p w14:paraId="3D6FAFAD" w14:textId="289B437A" w:rsidR="008568B4" w:rsidRPr="003C48A7" w:rsidRDefault="008568B4" w:rsidP="006A18A9">
      <w:pPr>
        <w:rPr>
          <w:rFonts w:ascii="Arial" w:hAnsi="Arial" w:cs="Arial"/>
          <w:sz w:val="22"/>
          <w:szCs w:val="22"/>
        </w:rPr>
      </w:pPr>
    </w:p>
    <w:sectPr w:rsidR="008568B4" w:rsidRPr="003C48A7" w:rsidSect="00116AB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4160210">
    <w:abstractNumId w:val="0"/>
  </w:num>
  <w:num w:numId="2" w16cid:durableId="1585796917">
    <w:abstractNumId w:val="1"/>
  </w:num>
  <w:num w:numId="3" w16cid:durableId="1453401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A7"/>
    <w:rsid w:val="00026C9F"/>
    <w:rsid w:val="002211E2"/>
    <w:rsid w:val="003C48A7"/>
    <w:rsid w:val="005D6DF7"/>
    <w:rsid w:val="006208A1"/>
    <w:rsid w:val="0064537F"/>
    <w:rsid w:val="006A18A9"/>
    <w:rsid w:val="006A1F4D"/>
    <w:rsid w:val="007B318D"/>
    <w:rsid w:val="008568B4"/>
    <w:rsid w:val="008D5D8E"/>
    <w:rsid w:val="00970C2C"/>
    <w:rsid w:val="00C73368"/>
    <w:rsid w:val="00C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E89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Patricia Nunn</cp:lastModifiedBy>
  <cp:revision>10</cp:revision>
  <cp:lastPrinted>2020-01-14T09:47:00Z</cp:lastPrinted>
  <dcterms:created xsi:type="dcterms:W3CDTF">2020-01-14T09:39:00Z</dcterms:created>
  <dcterms:modified xsi:type="dcterms:W3CDTF">2025-05-10T17:33:00Z</dcterms:modified>
</cp:coreProperties>
</file>