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55539186"/>
        <w:docPartObj>
          <w:docPartGallery w:val="Cover Pages"/>
          <w:docPartUnique/>
        </w:docPartObj>
      </w:sdtPr>
      <w:sdtEndPr>
        <w:rPr>
          <w:b/>
          <w:sz w:val="28"/>
          <w:szCs w:val="28"/>
        </w:rPr>
      </w:sdtEndPr>
      <w:sdtContent>
        <w:p w14:paraId="59B549EA" w14:textId="77777777" w:rsidR="009B00BD" w:rsidRDefault="009B00BD">
          <w:r>
            <w:rPr>
              <w:noProof/>
              <w:lang w:val="en-US"/>
            </w:rPr>
            <mc:AlternateContent>
              <mc:Choice Requires="wps">
                <w:drawing>
                  <wp:anchor distT="0" distB="0" distL="114300" distR="114300" simplePos="0" relativeHeight="251660288" behindDoc="1" locked="0" layoutInCell="1" allowOverlap="1" wp14:anchorId="7169A17B" wp14:editId="7C64D69A">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430C24FF"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p>
        <w:p w14:paraId="1AE16CC7" w14:textId="758AB15F" w:rsidR="009B00BD" w:rsidRPr="0099091B" w:rsidRDefault="0099091B" w:rsidP="009B00BD">
          <w:pPr>
            <w:tabs>
              <w:tab w:val="center" w:pos="4680"/>
            </w:tabs>
            <w:suppressAutoHyphens/>
            <w:spacing w:beforeLines="60" w:before="144" w:afterLines="60" w:after="144" w:line="276" w:lineRule="auto"/>
            <w:jc w:val="center"/>
            <w:rPr>
              <w:b/>
              <w:color w:val="1F4E79" w:themeColor="accent1" w:themeShade="80"/>
              <w:spacing w:val="-3"/>
              <w:sz w:val="44"/>
              <w:szCs w:val="44"/>
            </w:rPr>
          </w:pPr>
          <w:r w:rsidRPr="0099091B">
            <w:rPr>
              <w:b/>
              <w:bCs/>
              <w:iCs/>
              <w:color w:val="1F4E79" w:themeColor="accent1" w:themeShade="80"/>
              <w:sz w:val="44"/>
              <w:szCs w:val="44"/>
            </w:rPr>
            <w:t>Cotesbach</w:t>
          </w:r>
          <w:r w:rsidR="009B00BD" w:rsidRPr="0099091B">
            <w:rPr>
              <w:b/>
              <w:bCs/>
              <w:iCs/>
              <w:color w:val="1F4E79" w:themeColor="accent1" w:themeShade="80"/>
              <w:sz w:val="44"/>
              <w:szCs w:val="44"/>
            </w:rPr>
            <w:t xml:space="preserve"> Parish Council</w:t>
          </w:r>
        </w:p>
        <w:p w14:paraId="5516CECE" w14:textId="77777777" w:rsidR="009B00BD" w:rsidRDefault="009B00BD">
          <w:pPr>
            <w:rPr>
              <w:b/>
              <w:sz w:val="28"/>
              <w:szCs w:val="28"/>
            </w:rPr>
          </w:pPr>
          <w:r>
            <w:rPr>
              <w:noProof/>
              <w:lang w:val="en-US"/>
            </w:rPr>
            <mc:AlternateContent>
              <mc:Choice Requires="wps">
                <w:drawing>
                  <wp:anchor distT="0" distB="0" distL="114300" distR="114300" simplePos="0" relativeHeight="251659264" behindDoc="0" locked="0" layoutInCell="1" allowOverlap="1" wp14:anchorId="72287F35" wp14:editId="16A50553">
                    <wp:simplePos x="0" y="0"/>
                    <wp:positionH relativeFrom="page">
                      <wp:posOffset>0</wp:posOffset>
                    </wp:positionH>
                    <wp:positionV relativeFrom="page">
                      <wp:posOffset>4117340</wp:posOffset>
                    </wp:positionV>
                    <wp:extent cx="6725285" cy="2857500"/>
                    <wp:effectExtent l="0" t="0" r="5715" b="12700"/>
                    <wp:wrapNone/>
                    <wp:docPr id="38" name="Text Box 38" title="Title and subtitle"/>
                    <wp:cNvGraphicFramePr/>
                    <a:graphic xmlns:a="http://schemas.openxmlformats.org/drawingml/2006/main">
                      <a:graphicData uri="http://schemas.microsoft.com/office/word/2010/wordprocessingShape">
                        <wps:wsp>
                          <wps:cNvSpPr txBox="1"/>
                          <wps:spPr>
                            <a:xfrm>
                              <a:off x="0" y="0"/>
                              <a:ext cx="6725285" cy="2857500"/>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499D92B" w14:textId="77777777" w:rsidR="009B00BD" w:rsidRDefault="009B00BD">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code of conduct</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D2D1A51" w14:textId="77777777" w:rsidR="009B00BD" w:rsidRDefault="009B00BD">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72287F35" id="_x0000_t202" coordsize="21600,21600" o:spt="202" path="m0,0l0,21600,21600,21600,21600,0xe">
                    <v:stroke joinstyle="miter"/>
                    <v:path gradientshapeok="t" o:connecttype="rect"/>
                  </v:shapetype>
                  <v:shape id="Text Box 38" o:spid="_x0000_s1026" type="#_x0000_t202" alt="Title: Title and subtitle" style="position:absolute;margin-left:0;margin-top:324.2pt;width:529.55pt;height:225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" filled="f" stroked="f" strokeweight=".5pt">
                    <v:textbox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499D92B" w14:textId="77777777" w:rsidR="009B00BD" w:rsidRDefault="009B00BD">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code of conduct</w:t>
                              </w:r>
                            </w:p>
                          </w:sdtContent>
                        </w:sdt>
                        <w:sdt>
                          <w:sdtPr>
                            <w:rPr>
                              <w:color w:val="262626" w:themeColor="text1" w:themeTint="D9"/>
                              <w:sz w:val="36"/>
                              <w:szCs w:val="36"/>
                            </w:rPr>
                            <w:alias w:val="Subtitle"/>
                            <w:tag w:val=""/>
                            <w:id w:val="11437737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2D2D1A51" w14:textId="77777777" w:rsidR="009B00BD" w:rsidRDefault="009B00BD">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r>
            <w:rPr>
              <w:b/>
              <w:sz w:val="28"/>
              <w:szCs w:val="28"/>
            </w:rPr>
            <w:br w:type="page"/>
          </w:r>
        </w:p>
      </w:sdtContent>
    </w:sdt>
    <w:p w14:paraId="48217E2E" w14:textId="3C8C31FE" w:rsidR="009B00BD" w:rsidRDefault="009B00BD" w:rsidP="00D277D4">
      <w:pPr>
        <w:jc w:val="center"/>
        <w:rPr>
          <w:b/>
          <w:sz w:val="32"/>
          <w:szCs w:val="32"/>
        </w:rPr>
      </w:pPr>
      <w:r w:rsidRPr="00B2095C">
        <w:rPr>
          <w:b/>
          <w:sz w:val="32"/>
          <w:szCs w:val="32"/>
        </w:rPr>
        <w:lastRenderedPageBreak/>
        <w:t>Code of Conduct</w:t>
      </w:r>
    </w:p>
    <w:p w14:paraId="22A01B53" w14:textId="77777777" w:rsidR="00D277D4" w:rsidRPr="00D277D4" w:rsidRDefault="00D277D4" w:rsidP="00D277D4">
      <w:pPr>
        <w:jc w:val="center"/>
        <w:rPr>
          <w:b/>
          <w:sz w:val="32"/>
          <w:szCs w:val="32"/>
        </w:rPr>
      </w:pPr>
    </w:p>
    <w:p w14:paraId="47F27F3B" w14:textId="77777777" w:rsidR="009B00BD" w:rsidRPr="00B2095C" w:rsidRDefault="009B00BD" w:rsidP="009B00BD">
      <w:pPr>
        <w:widowControl w:val="0"/>
        <w:autoSpaceDE w:val="0"/>
        <w:autoSpaceDN w:val="0"/>
        <w:adjustRightInd w:val="0"/>
        <w:spacing w:after="240" w:line="340" w:lineRule="atLeast"/>
        <w:rPr>
          <w:rFonts w:eastAsiaTheme="minorHAnsi"/>
          <w:sz w:val="20"/>
          <w:szCs w:val="20"/>
          <w:lang w:val="en-US"/>
        </w:rPr>
      </w:pPr>
      <w:r w:rsidRPr="00B2095C">
        <w:rPr>
          <w:rFonts w:eastAsiaTheme="minorHAnsi"/>
          <w:b/>
          <w:bCs/>
          <w:sz w:val="20"/>
          <w:szCs w:val="20"/>
          <w:lang w:val="en-US"/>
        </w:rPr>
        <w:t xml:space="preserve">Introduction </w:t>
      </w:r>
    </w:p>
    <w:p w14:paraId="3D07D014" w14:textId="147F98D6"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Pursuant to section 27 of the Localism Act 2011, </w:t>
      </w:r>
      <w:r w:rsidR="00CD5DEC">
        <w:rPr>
          <w:rFonts w:asciiTheme="minorHAnsi" w:eastAsiaTheme="minorHAnsi" w:hAnsiTheme="minorHAnsi"/>
          <w:sz w:val="22"/>
          <w:szCs w:val="22"/>
          <w:lang w:val="en-US"/>
        </w:rPr>
        <w:t>Cotesbach Parish</w:t>
      </w:r>
      <w:r w:rsidRPr="00D277D4">
        <w:rPr>
          <w:rFonts w:asciiTheme="minorHAnsi" w:eastAsiaTheme="minorHAnsi" w:hAnsiTheme="minorHAnsi"/>
          <w:sz w:val="22"/>
          <w:szCs w:val="22"/>
          <w:lang w:val="en-US"/>
        </w:rPr>
        <w:t xml:space="preserve">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6FC65A57"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This Code of Conduct is based on the principles of selflessness, integrity, objectivity, accountability, openness, honesty, and leadership. </w:t>
      </w:r>
    </w:p>
    <w:p w14:paraId="2784BBF6"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Definitions </w:t>
      </w:r>
    </w:p>
    <w:p w14:paraId="2A2B85B0"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For the purposes of this Code, a ‘co-opted member’ is a person who is not a member of the Council but who is either a member of any committee or sub- committee of the Council, or a member of, and represents the Council on any joint committee or joint sub-committee of the Council, and who is entitled to vote on any question that falls to be decided at any meeting of that committee or sub- committee. </w:t>
      </w:r>
    </w:p>
    <w:p w14:paraId="62B4890D"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For the purposes of this Code, a ‘meeting’ is a meeting of the Council, any of its committees, sub-committees, joint committees or joint sub-committees. </w:t>
      </w:r>
    </w:p>
    <w:p w14:paraId="42FAA8F0"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For the purposes of this Code, and unless otherwise expressed, a reference to a member of the Council includes a co-opted member of the Council. </w:t>
      </w:r>
    </w:p>
    <w:p w14:paraId="252FEAA3"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Member obligations </w:t>
      </w:r>
    </w:p>
    <w:p w14:paraId="3A4934D3"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When a member of the Council acts, claims to act or gives the impression of acting as a representative of the Council, he/she has the following obligations. </w:t>
      </w:r>
    </w:p>
    <w:p w14:paraId="257C52AD" w14:textId="77777777" w:rsidR="009B00BD" w:rsidRPr="00D277D4" w:rsidRDefault="009B00BD" w:rsidP="00D277D4">
      <w:pPr>
        <w:widowControl w:val="0"/>
        <w:numPr>
          <w:ilvl w:val="0"/>
          <w:numId w:val="1"/>
        </w:numPr>
        <w:tabs>
          <w:tab w:val="left" w:pos="220"/>
          <w:tab w:val="left" w:pos="720"/>
        </w:tabs>
        <w:autoSpaceDE w:val="0"/>
        <w:autoSpaceDN w:val="0"/>
        <w:adjustRightInd w:val="0"/>
        <w:spacing w:after="293" w:line="276" w:lineRule="auto"/>
        <w:ind w:hanging="72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He/she shall behave in such a way that a reasonable person would regard as respectful. </w:t>
      </w:r>
      <w:r w:rsidRPr="00D277D4">
        <w:rPr>
          <w:rFonts w:ascii="MS Mincho" w:eastAsia="MS Mincho" w:hAnsi="MS Mincho" w:cs="MS Mincho"/>
          <w:sz w:val="22"/>
          <w:szCs w:val="22"/>
          <w:lang w:val="en-US"/>
        </w:rPr>
        <w:t> </w:t>
      </w:r>
    </w:p>
    <w:p w14:paraId="2D7C9063" w14:textId="77777777" w:rsidR="009B00BD" w:rsidRPr="00D277D4" w:rsidRDefault="009B00BD" w:rsidP="00D277D4">
      <w:pPr>
        <w:widowControl w:val="0"/>
        <w:numPr>
          <w:ilvl w:val="3"/>
          <w:numId w:val="1"/>
        </w:numPr>
        <w:tabs>
          <w:tab w:val="left" w:pos="220"/>
          <w:tab w:val="left" w:pos="720"/>
        </w:tabs>
        <w:autoSpaceDE w:val="0"/>
        <w:autoSpaceDN w:val="0"/>
        <w:adjustRightInd w:val="0"/>
        <w:spacing w:after="293" w:line="276" w:lineRule="auto"/>
        <w:ind w:left="720" w:hanging="50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2.</w:t>
      </w:r>
      <w:r w:rsidRPr="00D277D4">
        <w:rPr>
          <w:rFonts w:asciiTheme="minorHAnsi" w:eastAsiaTheme="minorHAnsi" w:hAnsiTheme="minorHAnsi"/>
          <w:sz w:val="22"/>
          <w:szCs w:val="22"/>
          <w:lang w:val="en-US"/>
        </w:rPr>
        <w:tab/>
        <w:t xml:space="preserve">He/she shall not act in a way which a reasonable person would regard as bullying or intimidatory. </w:t>
      </w:r>
      <w:r w:rsidRPr="00D277D4">
        <w:rPr>
          <w:rFonts w:ascii="MS Mincho" w:eastAsia="MS Mincho" w:hAnsi="MS Mincho" w:cs="MS Mincho"/>
          <w:sz w:val="22"/>
          <w:szCs w:val="22"/>
          <w:lang w:val="en-US"/>
        </w:rPr>
        <w:t> </w:t>
      </w:r>
    </w:p>
    <w:p w14:paraId="1EBC0221" w14:textId="77777777" w:rsidR="009B00BD" w:rsidRPr="00D277D4" w:rsidRDefault="009B00BD" w:rsidP="00D277D4">
      <w:pPr>
        <w:pStyle w:val="ListParagraph"/>
        <w:widowControl w:val="0"/>
        <w:numPr>
          <w:ilvl w:val="0"/>
          <w:numId w:val="4"/>
        </w:numPr>
        <w:tabs>
          <w:tab w:val="left" w:pos="220"/>
          <w:tab w:val="left" w:pos="720"/>
        </w:tabs>
        <w:autoSpaceDE w:val="0"/>
        <w:autoSpaceDN w:val="0"/>
        <w:adjustRightInd w:val="0"/>
        <w:spacing w:after="293" w:line="276" w:lineRule="auto"/>
        <w:ind w:hanging="6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He/she shall not seek to improperly confer an advantage or disadvantage on any person. </w:t>
      </w:r>
      <w:r w:rsidRPr="00D277D4">
        <w:rPr>
          <w:rFonts w:ascii="MS Mincho" w:eastAsia="MS Mincho" w:hAnsi="MS Mincho" w:cs="MS Mincho"/>
          <w:sz w:val="22"/>
          <w:szCs w:val="22"/>
          <w:lang w:val="en-US"/>
        </w:rPr>
        <w:t> </w:t>
      </w:r>
    </w:p>
    <w:p w14:paraId="2DAA6F80" w14:textId="77777777" w:rsidR="009B00BD" w:rsidRPr="00D277D4" w:rsidRDefault="009B00BD" w:rsidP="00D277D4">
      <w:pPr>
        <w:widowControl w:val="0"/>
        <w:numPr>
          <w:ilvl w:val="0"/>
          <w:numId w:val="4"/>
        </w:numPr>
        <w:tabs>
          <w:tab w:val="left" w:pos="220"/>
          <w:tab w:val="left" w:pos="720"/>
        </w:tabs>
        <w:autoSpaceDE w:val="0"/>
        <w:autoSpaceDN w:val="0"/>
        <w:adjustRightInd w:val="0"/>
        <w:spacing w:after="293" w:line="276" w:lineRule="auto"/>
        <w:ind w:hanging="72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He/she shall use the resources of the Council in accordance with its requirements. </w:t>
      </w:r>
      <w:r w:rsidRPr="00D277D4">
        <w:rPr>
          <w:rFonts w:ascii="MS Mincho" w:eastAsia="MS Mincho" w:hAnsi="MS Mincho" w:cs="MS Mincho"/>
          <w:sz w:val="22"/>
          <w:szCs w:val="22"/>
          <w:lang w:val="en-US"/>
        </w:rPr>
        <w:t> </w:t>
      </w:r>
    </w:p>
    <w:p w14:paraId="7E844E39" w14:textId="77777777" w:rsidR="009B00BD" w:rsidRPr="0099091B" w:rsidRDefault="009B00BD" w:rsidP="00D277D4">
      <w:pPr>
        <w:widowControl w:val="0"/>
        <w:numPr>
          <w:ilvl w:val="0"/>
          <w:numId w:val="4"/>
        </w:numPr>
        <w:tabs>
          <w:tab w:val="left" w:pos="220"/>
          <w:tab w:val="left" w:pos="720"/>
        </w:tabs>
        <w:autoSpaceDE w:val="0"/>
        <w:autoSpaceDN w:val="0"/>
        <w:adjustRightInd w:val="0"/>
        <w:spacing w:after="293" w:line="276" w:lineRule="auto"/>
        <w:ind w:left="720" w:hanging="50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He/she shall not disclose information which is confidential or where disclosure is prohibited by law. </w:t>
      </w:r>
      <w:r w:rsidRPr="00D277D4">
        <w:rPr>
          <w:rFonts w:ascii="MS Mincho" w:eastAsia="MS Mincho" w:hAnsi="MS Mincho" w:cs="MS Mincho"/>
          <w:sz w:val="22"/>
          <w:szCs w:val="22"/>
          <w:lang w:val="en-US"/>
        </w:rPr>
        <w:t> </w:t>
      </w:r>
    </w:p>
    <w:p w14:paraId="4B1DC15E" w14:textId="77777777" w:rsidR="0099091B" w:rsidRPr="00D277D4" w:rsidRDefault="0099091B" w:rsidP="0099091B">
      <w:pPr>
        <w:widowControl w:val="0"/>
        <w:tabs>
          <w:tab w:val="left" w:pos="220"/>
          <w:tab w:val="left" w:pos="720"/>
        </w:tabs>
        <w:autoSpaceDE w:val="0"/>
        <w:autoSpaceDN w:val="0"/>
        <w:adjustRightInd w:val="0"/>
        <w:spacing w:after="293" w:line="276" w:lineRule="auto"/>
        <w:ind w:left="720"/>
        <w:rPr>
          <w:rFonts w:asciiTheme="minorHAnsi" w:eastAsiaTheme="minorHAnsi" w:hAnsiTheme="minorHAnsi"/>
          <w:sz w:val="22"/>
          <w:szCs w:val="22"/>
          <w:lang w:val="en-US"/>
        </w:rPr>
      </w:pPr>
    </w:p>
    <w:p w14:paraId="63DC9B5D" w14:textId="77777777" w:rsidR="00600641" w:rsidRPr="00D277D4" w:rsidRDefault="00600641" w:rsidP="00D277D4">
      <w:pPr>
        <w:tabs>
          <w:tab w:val="left" w:pos="540"/>
          <w:tab w:val="left" w:pos="1080"/>
        </w:tabs>
        <w:spacing w:line="276" w:lineRule="auto"/>
        <w:rPr>
          <w:rFonts w:asciiTheme="minorHAnsi" w:hAnsiTheme="minorHAnsi"/>
          <w:b/>
          <w:sz w:val="22"/>
          <w:szCs w:val="22"/>
        </w:rPr>
      </w:pPr>
      <w:r w:rsidRPr="00D277D4">
        <w:rPr>
          <w:rFonts w:asciiTheme="minorHAnsi" w:hAnsiTheme="minorHAnsi"/>
          <w:b/>
          <w:sz w:val="22"/>
          <w:szCs w:val="22"/>
        </w:rPr>
        <w:t>Respect</w:t>
      </w:r>
    </w:p>
    <w:p w14:paraId="21412AE9" w14:textId="77777777" w:rsidR="00600641" w:rsidRPr="00D277D4" w:rsidRDefault="00600641" w:rsidP="00D277D4">
      <w:pPr>
        <w:pStyle w:val="ListParagraph"/>
        <w:tabs>
          <w:tab w:val="left" w:pos="540"/>
          <w:tab w:val="left" w:pos="1080"/>
        </w:tabs>
        <w:spacing w:line="276" w:lineRule="auto"/>
        <w:ind w:left="940"/>
        <w:rPr>
          <w:rFonts w:asciiTheme="minorHAnsi" w:hAnsiTheme="minorHAnsi"/>
          <w:sz w:val="22"/>
          <w:szCs w:val="22"/>
        </w:rPr>
      </w:pPr>
    </w:p>
    <w:p w14:paraId="52ED064D" w14:textId="4532F423" w:rsidR="00600641" w:rsidRPr="00D277D4" w:rsidRDefault="00302749" w:rsidP="00D277D4">
      <w:pPr>
        <w:tabs>
          <w:tab w:val="left" w:pos="540"/>
        </w:tabs>
        <w:spacing w:line="276" w:lineRule="auto"/>
        <w:rPr>
          <w:rFonts w:asciiTheme="minorHAnsi" w:hAnsiTheme="minorHAnsi"/>
          <w:sz w:val="22"/>
          <w:szCs w:val="22"/>
        </w:rPr>
      </w:pPr>
      <w:r w:rsidRPr="00D277D4">
        <w:rPr>
          <w:rFonts w:asciiTheme="minorHAnsi" w:hAnsiTheme="minorHAnsi"/>
          <w:sz w:val="22"/>
          <w:szCs w:val="22"/>
        </w:rPr>
        <w:t>Councillors and officers mus</w:t>
      </w:r>
      <w:r w:rsidR="00600641" w:rsidRPr="00D277D4">
        <w:rPr>
          <w:rFonts w:asciiTheme="minorHAnsi" w:hAnsiTheme="minorHAnsi"/>
          <w:sz w:val="22"/>
          <w:szCs w:val="22"/>
        </w:rPr>
        <w:t>t treat others with respect</w:t>
      </w:r>
      <w:r w:rsidR="005F4C1E" w:rsidRPr="00D277D4">
        <w:rPr>
          <w:rFonts w:asciiTheme="minorHAnsi" w:hAnsiTheme="minorHAnsi"/>
          <w:sz w:val="22"/>
          <w:szCs w:val="22"/>
        </w:rPr>
        <w:t xml:space="preserve"> and you should not</w:t>
      </w:r>
      <w:r w:rsidR="00505412" w:rsidRPr="00D277D4">
        <w:rPr>
          <w:rFonts w:asciiTheme="minorHAnsi" w:hAnsiTheme="minorHAnsi"/>
          <w:color w:val="FF0000"/>
          <w:sz w:val="22"/>
          <w:szCs w:val="22"/>
        </w:rPr>
        <w:t xml:space="preserve"> </w:t>
      </w:r>
      <w:r w:rsidR="00600641" w:rsidRPr="00D277D4">
        <w:rPr>
          <w:rFonts w:asciiTheme="minorHAnsi" w:hAnsiTheme="minorHAnsi"/>
          <w:sz w:val="22"/>
          <w:szCs w:val="22"/>
        </w:rPr>
        <w:t xml:space="preserve">do anything which </w:t>
      </w:r>
      <w:r w:rsidR="00D277D4" w:rsidRPr="00D277D4">
        <w:rPr>
          <w:rFonts w:asciiTheme="minorHAnsi" w:hAnsiTheme="minorHAnsi"/>
          <w:sz w:val="22"/>
          <w:szCs w:val="22"/>
        </w:rPr>
        <w:t xml:space="preserve"> </w:t>
      </w:r>
      <w:r w:rsidR="00600641" w:rsidRPr="00D277D4">
        <w:rPr>
          <w:rFonts w:asciiTheme="minorHAnsi" w:hAnsiTheme="minorHAnsi"/>
          <w:sz w:val="22"/>
          <w:szCs w:val="22"/>
        </w:rPr>
        <w:t xml:space="preserve">may cause the </w:t>
      </w:r>
      <w:r w:rsidR="003B6E0F" w:rsidRPr="00D277D4">
        <w:rPr>
          <w:rFonts w:asciiTheme="minorHAnsi" w:hAnsiTheme="minorHAnsi"/>
          <w:sz w:val="22"/>
          <w:szCs w:val="22"/>
        </w:rPr>
        <w:t>Council</w:t>
      </w:r>
      <w:r w:rsidR="001A3222" w:rsidRPr="00D277D4">
        <w:rPr>
          <w:rFonts w:asciiTheme="minorHAnsi" w:hAnsiTheme="minorHAnsi"/>
          <w:sz w:val="22"/>
          <w:szCs w:val="22"/>
        </w:rPr>
        <w:t xml:space="preserve"> to breach the</w:t>
      </w:r>
      <w:r w:rsidR="00600641" w:rsidRPr="00D277D4">
        <w:rPr>
          <w:rFonts w:asciiTheme="minorHAnsi" w:hAnsiTheme="minorHAnsi"/>
          <w:sz w:val="22"/>
          <w:szCs w:val="22"/>
        </w:rPr>
        <w:t xml:space="preserve"> equality </w:t>
      </w:r>
      <w:r w:rsidR="001A3222" w:rsidRPr="00D277D4">
        <w:rPr>
          <w:rFonts w:asciiTheme="minorHAnsi" w:hAnsiTheme="minorHAnsi"/>
          <w:sz w:val="22"/>
          <w:szCs w:val="22"/>
        </w:rPr>
        <w:t>policy</w:t>
      </w:r>
      <w:r w:rsidR="00D277D4" w:rsidRPr="00D277D4">
        <w:rPr>
          <w:rFonts w:asciiTheme="minorHAnsi" w:hAnsiTheme="minorHAnsi"/>
          <w:sz w:val="22"/>
          <w:szCs w:val="22"/>
        </w:rPr>
        <w:t>.</w:t>
      </w:r>
    </w:p>
    <w:p w14:paraId="375E494B" w14:textId="77777777" w:rsidR="00D277D4" w:rsidRPr="00D277D4" w:rsidRDefault="00D277D4" w:rsidP="00D277D4">
      <w:pPr>
        <w:tabs>
          <w:tab w:val="left" w:pos="540"/>
        </w:tabs>
        <w:spacing w:line="276" w:lineRule="auto"/>
        <w:rPr>
          <w:rFonts w:asciiTheme="minorHAnsi" w:hAnsiTheme="minorHAnsi"/>
          <w:sz w:val="22"/>
          <w:szCs w:val="22"/>
        </w:rPr>
      </w:pPr>
    </w:p>
    <w:p w14:paraId="6A17958E" w14:textId="579538D6" w:rsidR="00600641" w:rsidRPr="00D277D4" w:rsidRDefault="00D277D4" w:rsidP="00D277D4">
      <w:pPr>
        <w:tabs>
          <w:tab w:val="left" w:pos="540"/>
        </w:tabs>
        <w:spacing w:line="276" w:lineRule="auto"/>
        <w:rPr>
          <w:rFonts w:asciiTheme="minorHAnsi" w:hAnsiTheme="minorHAnsi"/>
          <w:color w:val="FF0000"/>
          <w:sz w:val="22"/>
          <w:szCs w:val="22"/>
        </w:rPr>
      </w:pPr>
      <w:r w:rsidRPr="00D277D4">
        <w:rPr>
          <w:rFonts w:asciiTheme="minorHAnsi" w:hAnsiTheme="minorHAnsi"/>
          <w:sz w:val="22"/>
          <w:szCs w:val="22"/>
        </w:rPr>
        <w:t>Specifically, you should not</w:t>
      </w:r>
      <w:r w:rsidRPr="00D277D4">
        <w:rPr>
          <w:rFonts w:asciiTheme="minorHAnsi" w:hAnsiTheme="minorHAnsi"/>
          <w:color w:val="FF0000"/>
          <w:sz w:val="22"/>
          <w:szCs w:val="22"/>
        </w:rPr>
        <w:t xml:space="preserve"> </w:t>
      </w:r>
      <w:r w:rsidR="00600641" w:rsidRPr="00D277D4">
        <w:rPr>
          <w:rFonts w:asciiTheme="minorHAnsi" w:hAnsiTheme="minorHAnsi"/>
          <w:sz w:val="22"/>
          <w:szCs w:val="22"/>
        </w:rPr>
        <w:t xml:space="preserve">bully or harass any </w:t>
      </w:r>
      <w:r w:rsidRPr="00D277D4">
        <w:rPr>
          <w:rFonts w:asciiTheme="minorHAnsi" w:hAnsiTheme="minorHAnsi"/>
          <w:sz w:val="22"/>
          <w:szCs w:val="22"/>
        </w:rPr>
        <w:t xml:space="preserve">person (including </w:t>
      </w:r>
      <w:r w:rsidR="00600641" w:rsidRPr="00D277D4">
        <w:rPr>
          <w:rFonts w:asciiTheme="minorHAnsi" w:hAnsiTheme="minorHAnsi"/>
          <w:sz w:val="22"/>
          <w:szCs w:val="22"/>
        </w:rPr>
        <w:t>any council employee)</w:t>
      </w:r>
      <w:r w:rsidRPr="00D277D4">
        <w:rPr>
          <w:rFonts w:asciiTheme="minorHAnsi" w:hAnsiTheme="minorHAnsi"/>
          <w:sz w:val="22"/>
          <w:szCs w:val="22"/>
        </w:rPr>
        <w:t>,</w:t>
      </w:r>
      <w:r w:rsidR="00600641" w:rsidRPr="00D277D4">
        <w:rPr>
          <w:rFonts w:asciiTheme="minorHAnsi" w:hAnsiTheme="minorHAnsi"/>
          <w:sz w:val="22"/>
          <w:szCs w:val="22"/>
        </w:rPr>
        <w:t xml:space="preserve"> must not intimidate or improperly influence, or attempt to intimidate or improperly influence, any person who is involved in any complaint about any alleged breach of the Code of Conduct </w:t>
      </w:r>
      <w:r>
        <w:rPr>
          <w:rFonts w:asciiTheme="minorHAnsi" w:hAnsiTheme="minorHAnsi"/>
          <w:sz w:val="22"/>
          <w:szCs w:val="22"/>
        </w:rPr>
        <w:t>even if that allegation is of</w:t>
      </w:r>
      <w:r w:rsidRPr="00D277D4">
        <w:rPr>
          <w:rFonts w:asciiTheme="minorHAnsi" w:hAnsiTheme="minorHAnsi"/>
          <w:sz w:val="22"/>
          <w:szCs w:val="22"/>
        </w:rPr>
        <w:t xml:space="preserve"> a member</w:t>
      </w:r>
      <w:r>
        <w:rPr>
          <w:rFonts w:asciiTheme="minorHAnsi" w:hAnsiTheme="minorHAnsi"/>
          <w:sz w:val="22"/>
          <w:szCs w:val="22"/>
        </w:rPr>
        <w:t>,</w:t>
      </w:r>
      <w:r w:rsidRPr="00D277D4">
        <w:rPr>
          <w:rFonts w:asciiTheme="minorHAnsi" w:hAnsiTheme="minorHAnsi"/>
          <w:sz w:val="22"/>
          <w:szCs w:val="22"/>
        </w:rPr>
        <w:t xml:space="preserve"> including yourself.</w:t>
      </w:r>
    </w:p>
    <w:p w14:paraId="6CED47B8" w14:textId="77777777" w:rsidR="00600641" w:rsidRPr="00D277D4" w:rsidRDefault="00600641" w:rsidP="00D277D4">
      <w:pPr>
        <w:tabs>
          <w:tab w:val="left" w:pos="540"/>
          <w:tab w:val="left" w:pos="900"/>
          <w:tab w:val="left" w:pos="1620"/>
        </w:tabs>
        <w:spacing w:line="276" w:lineRule="auto"/>
        <w:rPr>
          <w:rFonts w:asciiTheme="minorHAnsi" w:hAnsiTheme="minorHAnsi"/>
          <w:sz w:val="22"/>
          <w:szCs w:val="22"/>
        </w:rPr>
      </w:pPr>
    </w:p>
    <w:p w14:paraId="73A183A1" w14:textId="5AE327CB" w:rsidR="00600641" w:rsidRPr="00D277D4" w:rsidRDefault="00600641" w:rsidP="00D277D4">
      <w:pPr>
        <w:tabs>
          <w:tab w:val="left" w:pos="540"/>
          <w:tab w:val="left" w:pos="900"/>
          <w:tab w:val="left" w:pos="1620"/>
        </w:tabs>
        <w:spacing w:line="276" w:lineRule="auto"/>
        <w:rPr>
          <w:rFonts w:asciiTheme="minorHAnsi" w:hAnsiTheme="minorHAnsi"/>
          <w:sz w:val="22"/>
          <w:szCs w:val="22"/>
        </w:rPr>
      </w:pPr>
      <w:r w:rsidRPr="00D277D4">
        <w:rPr>
          <w:rFonts w:asciiTheme="minorHAnsi" w:hAnsiTheme="minorHAnsi"/>
          <w:sz w:val="22"/>
          <w:szCs w:val="22"/>
        </w:rPr>
        <w:t>B</w:t>
      </w:r>
      <w:r w:rsidR="00D277D4" w:rsidRPr="00D277D4">
        <w:rPr>
          <w:rFonts w:asciiTheme="minorHAnsi" w:hAnsiTheme="minorHAnsi"/>
          <w:sz w:val="22"/>
          <w:szCs w:val="22"/>
        </w:rPr>
        <w:t>ullying may be characterised as</w:t>
      </w:r>
      <w:r w:rsidRPr="00D277D4">
        <w:rPr>
          <w:rFonts w:asciiTheme="minorHAnsi" w:hAnsiTheme="minorHAnsi"/>
          <w:sz w:val="22"/>
          <w:szCs w:val="22"/>
        </w:rPr>
        <w:t xml:space="preserve"> offensive, intimidating, malicious or insulting behaviour, or an abuse or misuse of power in a way that intends to undermine, humiliate, criticise unfairly or injure someone.</w:t>
      </w:r>
      <w:r w:rsidR="00D277D4">
        <w:rPr>
          <w:rFonts w:asciiTheme="minorHAnsi" w:hAnsiTheme="minorHAnsi"/>
          <w:sz w:val="22"/>
          <w:szCs w:val="22"/>
        </w:rPr>
        <w:t xml:space="preserve"> </w:t>
      </w:r>
      <w:r w:rsidRPr="00D277D4">
        <w:rPr>
          <w:rFonts w:asciiTheme="minorHAnsi" w:hAnsiTheme="minorHAnsi"/>
          <w:sz w:val="22"/>
          <w:szCs w:val="22"/>
        </w:rPr>
        <w:t>Harassment may be characterised as unwanted conduct which has the purpose or effect of violating an individual’s dignity or creating an intimidating, hostile, degrading, humiliating or offensive environment for an individual.</w:t>
      </w:r>
    </w:p>
    <w:p w14:paraId="60B71A88" w14:textId="77777777" w:rsidR="00D277D4" w:rsidRPr="00D277D4" w:rsidRDefault="00D277D4" w:rsidP="00D277D4">
      <w:pPr>
        <w:tabs>
          <w:tab w:val="left" w:pos="540"/>
          <w:tab w:val="left" w:pos="900"/>
          <w:tab w:val="left" w:pos="1620"/>
        </w:tabs>
        <w:spacing w:line="276" w:lineRule="auto"/>
        <w:rPr>
          <w:rFonts w:asciiTheme="minorHAnsi" w:hAnsiTheme="minorHAnsi"/>
          <w:sz w:val="22"/>
          <w:szCs w:val="22"/>
        </w:rPr>
      </w:pPr>
    </w:p>
    <w:p w14:paraId="3A9E68BD" w14:textId="577A7528" w:rsidR="00600641" w:rsidRPr="00D277D4" w:rsidRDefault="00600641" w:rsidP="00D277D4">
      <w:pPr>
        <w:tabs>
          <w:tab w:val="left" w:pos="540"/>
          <w:tab w:val="left" w:pos="900"/>
          <w:tab w:val="left" w:pos="1620"/>
        </w:tabs>
        <w:spacing w:line="276" w:lineRule="auto"/>
        <w:rPr>
          <w:rFonts w:asciiTheme="minorHAnsi" w:hAnsiTheme="minorHAnsi"/>
          <w:sz w:val="22"/>
          <w:szCs w:val="22"/>
        </w:rPr>
      </w:pPr>
      <w:r w:rsidRPr="00D277D4">
        <w:rPr>
          <w:rFonts w:asciiTheme="minorHAnsi" w:hAnsiTheme="minorHAnsi"/>
          <w:sz w:val="22"/>
          <w:szCs w:val="22"/>
        </w:rPr>
        <w:t>Bullying and/or har</w:t>
      </w:r>
      <w:r w:rsidR="00D277D4" w:rsidRPr="00D277D4">
        <w:rPr>
          <w:rFonts w:asciiTheme="minorHAnsi" w:hAnsiTheme="minorHAnsi"/>
          <w:sz w:val="22"/>
          <w:szCs w:val="22"/>
        </w:rPr>
        <w:t xml:space="preserve">assment may take many forms and </w:t>
      </w:r>
      <w:r w:rsidRPr="00D277D4">
        <w:rPr>
          <w:rFonts w:asciiTheme="minorHAnsi" w:hAnsiTheme="minorHAnsi"/>
          <w:sz w:val="22"/>
          <w:szCs w:val="22"/>
        </w:rPr>
        <w:t>is not limited to age, disability, gender reassignment, race, religion, belief,</w:t>
      </w:r>
      <w:r w:rsidR="00D277D4" w:rsidRPr="00D277D4">
        <w:rPr>
          <w:rFonts w:asciiTheme="minorHAnsi" w:hAnsiTheme="minorHAnsi"/>
          <w:sz w:val="22"/>
          <w:szCs w:val="22"/>
        </w:rPr>
        <w:t xml:space="preserve"> sex and/or sexual orientation.</w:t>
      </w:r>
    </w:p>
    <w:p w14:paraId="1780F57C" w14:textId="77777777" w:rsidR="00D277D4" w:rsidRPr="00D277D4" w:rsidRDefault="00D277D4" w:rsidP="00D277D4">
      <w:pPr>
        <w:tabs>
          <w:tab w:val="left" w:pos="540"/>
          <w:tab w:val="left" w:pos="900"/>
          <w:tab w:val="left" w:pos="1620"/>
        </w:tabs>
        <w:spacing w:line="276" w:lineRule="auto"/>
        <w:rPr>
          <w:rFonts w:asciiTheme="minorHAnsi" w:hAnsiTheme="minorHAnsi"/>
          <w:sz w:val="22"/>
          <w:szCs w:val="22"/>
        </w:rPr>
      </w:pPr>
    </w:p>
    <w:p w14:paraId="1E3EE97F" w14:textId="0FED5447" w:rsidR="00600641" w:rsidRPr="00D277D4" w:rsidRDefault="00D277D4" w:rsidP="00D277D4">
      <w:pPr>
        <w:tabs>
          <w:tab w:val="left" w:pos="540"/>
          <w:tab w:val="left" w:pos="1080"/>
        </w:tabs>
        <w:spacing w:line="276" w:lineRule="auto"/>
        <w:rPr>
          <w:rFonts w:asciiTheme="minorHAnsi" w:hAnsiTheme="minorHAnsi"/>
          <w:sz w:val="22"/>
          <w:szCs w:val="22"/>
        </w:rPr>
      </w:pPr>
      <w:r w:rsidRPr="00D277D4">
        <w:rPr>
          <w:rFonts w:asciiTheme="minorHAnsi" w:hAnsiTheme="minorHAnsi"/>
          <w:sz w:val="22"/>
          <w:szCs w:val="22"/>
        </w:rPr>
        <w:t xml:space="preserve">You should not </w:t>
      </w:r>
      <w:r w:rsidR="00600641" w:rsidRPr="00D277D4">
        <w:rPr>
          <w:rFonts w:asciiTheme="minorHAnsi" w:hAnsiTheme="minorHAnsi"/>
          <w:sz w:val="22"/>
          <w:szCs w:val="22"/>
        </w:rPr>
        <w:t xml:space="preserve">do anything which compromises or is likely to compromise the impartiality of those who work for, or on behalf of, the </w:t>
      </w:r>
      <w:r w:rsidRPr="00D277D4">
        <w:rPr>
          <w:rFonts w:asciiTheme="minorHAnsi" w:hAnsiTheme="minorHAnsi"/>
          <w:sz w:val="22"/>
          <w:szCs w:val="22"/>
        </w:rPr>
        <w:t>Council and you</w:t>
      </w:r>
      <w:r w:rsidR="00600641" w:rsidRPr="00D277D4">
        <w:rPr>
          <w:rFonts w:asciiTheme="minorHAnsi" w:hAnsiTheme="minorHAnsi"/>
          <w:sz w:val="22"/>
          <w:szCs w:val="22"/>
        </w:rPr>
        <w:t xml:space="preserve"> are expected at all times to comply with requests made as part of Code of Conduct investigations and any arising outcomes. You must not submit malicious or trivial complaints.</w:t>
      </w:r>
    </w:p>
    <w:p w14:paraId="6B562BD6" w14:textId="77777777" w:rsidR="00600641" w:rsidRPr="00D277D4" w:rsidRDefault="00600641" w:rsidP="00D277D4">
      <w:pPr>
        <w:widowControl w:val="0"/>
        <w:tabs>
          <w:tab w:val="left" w:pos="220"/>
          <w:tab w:val="left" w:pos="720"/>
        </w:tabs>
        <w:autoSpaceDE w:val="0"/>
        <w:autoSpaceDN w:val="0"/>
        <w:adjustRightInd w:val="0"/>
        <w:spacing w:after="293" w:line="276" w:lineRule="auto"/>
        <w:rPr>
          <w:rFonts w:asciiTheme="minorHAnsi" w:eastAsiaTheme="minorHAnsi" w:hAnsiTheme="minorHAnsi"/>
          <w:sz w:val="22"/>
          <w:szCs w:val="22"/>
          <w:lang w:val="en-US"/>
        </w:rPr>
      </w:pPr>
    </w:p>
    <w:p w14:paraId="34B9E0E9"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Registration of interests </w:t>
      </w:r>
    </w:p>
    <w:p w14:paraId="59F61C64" w14:textId="1FC5E914" w:rsidR="009B00BD" w:rsidRPr="00D277D4" w:rsidRDefault="00D277D4" w:rsidP="00D277D4">
      <w:pPr>
        <w:pStyle w:val="ListParagraph"/>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r w:rsidR="009B00BD" w:rsidRPr="00D277D4">
        <w:rPr>
          <w:rFonts w:ascii="MS Mincho" w:eastAsia="MS Mincho" w:hAnsi="MS Mincho" w:cs="MS Mincho"/>
          <w:sz w:val="22"/>
          <w:szCs w:val="22"/>
          <w:lang w:val="en-US"/>
        </w:rPr>
        <w:t> </w:t>
      </w:r>
    </w:p>
    <w:p w14:paraId="51AC08AF" w14:textId="2AA38658" w:rsidR="009B00BD" w:rsidRPr="00D277D4" w:rsidRDefault="00D277D4" w:rsidP="00D277D4">
      <w:pPr>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Upon the re-election of a member or the re-appointment of a co-opted member, he/she shall within 28 days re-register with the Monitoring Officer any interests in Appendices A and B. </w:t>
      </w:r>
      <w:r w:rsidR="009B00BD" w:rsidRPr="00D277D4">
        <w:rPr>
          <w:rFonts w:ascii="MS Mincho" w:eastAsia="MS Mincho" w:hAnsi="MS Mincho" w:cs="MS Mincho"/>
          <w:sz w:val="22"/>
          <w:szCs w:val="22"/>
          <w:lang w:val="en-US"/>
        </w:rPr>
        <w:t> </w:t>
      </w:r>
    </w:p>
    <w:p w14:paraId="4FD6120A" w14:textId="068B575F" w:rsidR="009B00BD" w:rsidRPr="00D277D4" w:rsidRDefault="00D277D4" w:rsidP="00D277D4">
      <w:pPr>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A member shall register with the Monitoring Officer any change to interests or new interests in Appendices A and B within 28 days of becoming aware of it. </w:t>
      </w:r>
      <w:r w:rsidR="009B00BD" w:rsidRPr="00D277D4">
        <w:rPr>
          <w:rFonts w:ascii="MS Mincho" w:eastAsia="MS Mincho" w:hAnsi="MS Mincho" w:cs="MS Mincho"/>
          <w:sz w:val="22"/>
          <w:szCs w:val="22"/>
          <w:lang w:val="en-US"/>
        </w:rPr>
        <w:t> </w:t>
      </w:r>
    </w:p>
    <w:p w14:paraId="627EFC1F" w14:textId="5E65A599" w:rsidR="009B00BD" w:rsidRPr="00D277D4" w:rsidRDefault="00D277D4" w:rsidP="00D277D4">
      <w:pPr>
        <w:widowControl w:val="0"/>
        <w:numPr>
          <w:ilvl w:val="0"/>
          <w:numId w:val="2"/>
        </w:numPr>
        <w:tabs>
          <w:tab w:val="left" w:pos="220"/>
          <w:tab w:val="left" w:pos="7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w:t>
      </w:r>
      <w:r w:rsidR="009B00BD" w:rsidRPr="00D277D4">
        <w:rPr>
          <w:rFonts w:ascii="MS Mincho" w:eastAsia="MS Mincho" w:hAnsi="MS Mincho" w:cs="MS Mincho"/>
          <w:sz w:val="22"/>
          <w:szCs w:val="22"/>
          <w:lang w:val="en-US"/>
        </w:rPr>
        <w:t> </w:t>
      </w:r>
    </w:p>
    <w:p w14:paraId="3C9B2015"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Declaration of interests at meetings </w:t>
      </w:r>
    </w:p>
    <w:p w14:paraId="262A91E8" w14:textId="4284786B" w:rsidR="009B00BD" w:rsidRPr="00D277D4" w:rsidRDefault="009B00BD" w:rsidP="00D277D4">
      <w:pPr>
        <w:pStyle w:val="ListParagraph"/>
        <w:widowControl w:val="0"/>
        <w:numPr>
          <w:ilvl w:val="0"/>
          <w:numId w:val="3"/>
        </w:numPr>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Where a matter arises at a meeting which relates to an in</w:t>
      </w:r>
      <w:r w:rsidR="00D277D4">
        <w:rPr>
          <w:rFonts w:asciiTheme="minorHAnsi" w:eastAsiaTheme="minorHAnsi" w:hAnsiTheme="minorHAnsi"/>
          <w:sz w:val="22"/>
          <w:szCs w:val="22"/>
          <w:lang w:val="en-US"/>
        </w:rPr>
        <w:t xml:space="preserve">terest in Appendix A, </w:t>
      </w:r>
      <w:r w:rsidRPr="00D277D4">
        <w:rPr>
          <w:rFonts w:asciiTheme="minorHAnsi" w:eastAsiaTheme="minorHAnsi" w:hAnsiTheme="minorHAnsi"/>
          <w:sz w:val="22"/>
          <w:szCs w:val="22"/>
          <w:lang w:val="en-US"/>
        </w:rPr>
        <w:t xml:space="preserve">the member shall not participate in a discussion or vote on the matter. He/she only has to declare what his/her interest is if it is not already entered in the member’s register of interests or if he/she has not notified the Monitoring Officer of it. </w:t>
      </w:r>
      <w:r w:rsidRPr="00D277D4">
        <w:rPr>
          <w:rFonts w:ascii="MS Mincho" w:eastAsia="MS Mincho" w:hAnsi="MS Mincho" w:cs="MS Mincho"/>
          <w:sz w:val="22"/>
          <w:szCs w:val="22"/>
          <w:lang w:val="en-US"/>
        </w:rPr>
        <w:t> </w:t>
      </w:r>
    </w:p>
    <w:p w14:paraId="4A2C47AC" w14:textId="5E71002D" w:rsidR="009B00BD" w:rsidRPr="00D277D4" w:rsidRDefault="00D277D4" w:rsidP="00D277D4">
      <w:pPr>
        <w:widowControl w:val="0"/>
        <w:numPr>
          <w:ilvl w:val="0"/>
          <w:numId w:val="3"/>
        </w:numPr>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r w:rsidR="009B00BD" w:rsidRPr="00D277D4">
        <w:rPr>
          <w:rFonts w:ascii="MS Mincho" w:eastAsia="MS Mincho" w:hAnsi="MS Mincho" w:cs="MS Mincho"/>
          <w:sz w:val="22"/>
          <w:szCs w:val="22"/>
          <w:lang w:val="en-US"/>
        </w:rPr>
        <w:t> </w:t>
      </w:r>
    </w:p>
    <w:p w14:paraId="1FC67BE3" w14:textId="3B69A1CD" w:rsidR="009B00BD" w:rsidRPr="00D277D4" w:rsidRDefault="00D277D4" w:rsidP="00D277D4">
      <w:pPr>
        <w:widowControl w:val="0"/>
        <w:numPr>
          <w:ilvl w:val="0"/>
          <w:numId w:val="3"/>
        </w:numPr>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B00BD" w:rsidRPr="00D277D4">
        <w:rPr>
          <w:rFonts w:asciiTheme="minorHAnsi" w:eastAsiaTheme="minorHAnsi" w:hAnsiTheme="minorHAnsi"/>
          <w:sz w:val="22"/>
          <w:szCs w:val="22"/>
          <w:lang w:val="en-US"/>
        </w:rPr>
        <w:t xml:space="preserve">Where a matter arises at a meeting which relates to an interest in Appendix B, the member shall not vote on the matter. He/she may speak on the matter only if members of the public are also allowed to speak at the meeting. </w:t>
      </w:r>
      <w:r w:rsidR="009B00BD" w:rsidRPr="00D277D4">
        <w:rPr>
          <w:rFonts w:ascii="MS Mincho" w:eastAsia="MS Mincho" w:hAnsi="MS Mincho" w:cs="MS Mincho"/>
          <w:sz w:val="22"/>
          <w:szCs w:val="22"/>
          <w:lang w:val="en-US"/>
        </w:rPr>
        <w:t> </w:t>
      </w:r>
    </w:p>
    <w:p w14:paraId="1C8B643F" w14:textId="4C64359D" w:rsidR="009B00BD" w:rsidRPr="00D277D4" w:rsidRDefault="00D277D4" w:rsidP="00D277D4">
      <w:pPr>
        <w:widowControl w:val="0"/>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4.  </w:t>
      </w:r>
      <w:r w:rsidR="009B00BD" w:rsidRPr="00D277D4">
        <w:rPr>
          <w:rFonts w:asciiTheme="minorHAnsi" w:eastAsiaTheme="minorHAnsi" w:hAnsiTheme="minorHAnsi"/>
          <w:sz w:val="22"/>
          <w:szCs w:val="22"/>
          <w:lang w:val="en-US"/>
        </w:rPr>
        <w:t xml:space="preserve">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r w:rsidR="009B00BD" w:rsidRPr="00D277D4">
        <w:rPr>
          <w:rFonts w:ascii="MS Mincho" w:eastAsia="MS Mincho" w:hAnsi="MS Mincho" w:cs="MS Mincho"/>
          <w:sz w:val="22"/>
          <w:szCs w:val="22"/>
          <w:lang w:val="en-US"/>
        </w:rPr>
        <w:t> </w:t>
      </w:r>
    </w:p>
    <w:p w14:paraId="2A9181E1" w14:textId="3DBD409B" w:rsidR="009B00BD" w:rsidRPr="00D277D4" w:rsidRDefault="00D277D4" w:rsidP="00D277D4">
      <w:pPr>
        <w:widowControl w:val="0"/>
        <w:tabs>
          <w:tab w:val="left" w:pos="220"/>
        </w:tabs>
        <w:autoSpaceDE w:val="0"/>
        <w:autoSpaceDN w:val="0"/>
        <w:adjustRightInd w:val="0"/>
        <w:spacing w:after="293" w:line="276" w:lineRule="auto"/>
        <w:ind w:left="270" w:hanging="270"/>
        <w:rPr>
          <w:rFonts w:asciiTheme="minorHAnsi" w:eastAsiaTheme="minorHAnsi" w:hAnsiTheme="minorHAnsi"/>
          <w:sz w:val="22"/>
          <w:szCs w:val="22"/>
          <w:lang w:val="en-US"/>
        </w:rPr>
      </w:pPr>
      <w:r>
        <w:rPr>
          <w:rFonts w:asciiTheme="minorHAnsi" w:eastAsiaTheme="minorHAnsi" w:hAnsiTheme="minorHAnsi"/>
          <w:sz w:val="22"/>
          <w:szCs w:val="22"/>
          <w:lang w:val="en-US"/>
        </w:rPr>
        <w:t>5.</w:t>
      </w:r>
      <w:r w:rsidR="009B00BD" w:rsidRPr="00D277D4">
        <w:rPr>
          <w:rFonts w:asciiTheme="minorHAnsi" w:eastAsiaTheme="minorHAnsi" w:hAnsiTheme="minorHAnsi"/>
          <w:sz w:val="22"/>
          <w:szCs w:val="22"/>
          <w:lang w:val="en-US"/>
        </w:rPr>
        <w:t xml:space="preserve">  Where a matter arises at a meeting which relates to a financial interest of a friend, relative or close associate (other than an interest of a person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r w:rsidR="009B00BD" w:rsidRPr="00D277D4">
        <w:rPr>
          <w:rFonts w:ascii="MS Mincho" w:eastAsia="MS Mincho" w:hAnsi="MS Mincho" w:cs="MS Mincho"/>
          <w:sz w:val="22"/>
          <w:szCs w:val="22"/>
          <w:lang w:val="en-US"/>
        </w:rPr>
        <w:t> </w:t>
      </w:r>
    </w:p>
    <w:p w14:paraId="2B306909"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Dispensations </w:t>
      </w:r>
    </w:p>
    <w:p w14:paraId="7B3A3F01"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w:t>
      </w:r>
    </w:p>
    <w:p w14:paraId="0490072C"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246FD590"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7160C017"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27B616D6"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0F96D98D"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2924A67A"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5EF61AAC" w14:textId="340BBBA4"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740DE75A" w14:textId="77777777" w:rsidR="00D277D4" w:rsidRDefault="00D277D4" w:rsidP="00D277D4">
      <w:pPr>
        <w:widowControl w:val="0"/>
        <w:autoSpaceDE w:val="0"/>
        <w:autoSpaceDN w:val="0"/>
        <w:adjustRightInd w:val="0"/>
        <w:spacing w:after="240" w:line="276" w:lineRule="auto"/>
        <w:rPr>
          <w:rFonts w:asciiTheme="minorHAnsi" w:eastAsiaTheme="minorHAnsi" w:hAnsiTheme="minorHAnsi"/>
          <w:b/>
          <w:bCs/>
          <w:sz w:val="22"/>
          <w:szCs w:val="22"/>
          <w:lang w:val="en-US"/>
        </w:rPr>
      </w:pPr>
      <w:r>
        <w:rPr>
          <w:rFonts w:asciiTheme="minorHAnsi" w:eastAsiaTheme="minorHAnsi" w:hAnsiTheme="minorHAnsi"/>
          <w:b/>
          <w:bCs/>
          <w:sz w:val="22"/>
          <w:szCs w:val="22"/>
          <w:lang w:val="en-US"/>
        </w:rPr>
        <w:t>Appendices</w:t>
      </w:r>
    </w:p>
    <w:p w14:paraId="226A243C" w14:textId="54716CD8"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Appendix A </w:t>
      </w:r>
    </w:p>
    <w:tbl>
      <w:tblPr>
        <w:tblStyle w:val="TableGrid"/>
        <w:tblW w:w="0" w:type="auto"/>
        <w:tblLook w:val="04A0" w:firstRow="1" w:lastRow="0" w:firstColumn="1" w:lastColumn="0" w:noHBand="0" w:noVBand="1"/>
      </w:tblPr>
      <w:tblGrid>
        <w:gridCol w:w="4505"/>
        <w:gridCol w:w="4505"/>
      </w:tblGrid>
      <w:tr w:rsidR="00646ACE" w:rsidRPr="00D277D4" w14:paraId="1E7F5CA0" w14:textId="77777777" w:rsidTr="00646ACE">
        <w:trPr>
          <w:trHeight w:val="656"/>
        </w:trPr>
        <w:tc>
          <w:tcPr>
            <w:tcW w:w="4505" w:type="dxa"/>
          </w:tcPr>
          <w:p w14:paraId="7397853F" w14:textId="6AE3870F"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Subject</w:t>
            </w:r>
          </w:p>
        </w:tc>
        <w:tc>
          <w:tcPr>
            <w:tcW w:w="4505" w:type="dxa"/>
          </w:tcPr>
          <w:p w14:paraId="16DFB069" w14:textId="35C132C0"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Description</w:t>
            </w:r>
          </w:p>
        </w:tc>
      </w:tr>
      <w:tr w:rsidR="00646ACE" w:rsidRPr="00D277D4" w14:paraId="317EC999" w14:textId="77777777" w:rsidTr="00646ACE">
        <w:tc>
          <w:tcPr>
            <w:tcW w:w="4505" w:type="dxa"/>
          </w:tcPr>
          <w:p w14:paraId="4A9081E0"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 xml:space="preserve">Employment, office, trade, profession or vocation </w:t>
            </w:r>
          </w:p>
          <w:p w14:paraId="17112D9C"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p>
        </w:tc>
        <w:tc>
          <w:tcPr>
            <w:tcW w:w="4505" w:type="dxa"/>
          </w:tcPr>
          <w:p w14:paraId="090F7817" w14:textId="03E3A1F6"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employment, office, trade, profession or vocation carried on for profit or gain by the member or by his/her spouse or civil partner or by the person with whom the member is living as if they were spouses/civil partners. </w:t>
            </w:r>
          </w:p>
        </w:tc>
      </w:tr>
      <w:tr w:rsidR="00646ACE" w:rsidRPr="00D277D4" w14:paraId="4A518898" w14:textId="77777777" w:rsidTr="00646ACE">
        <w:tc>
          <w:tcPr>
            <w:tcW w:w="4505" w:type="dxa"/>
          </w:tcPr>
          <w:p w14:paraId="6808B1BF" w14:textId="5A9B82C5"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Sponsorship</w:t>
            </w:r>
          </w:p>
        </w:tc>
        <w:tc>
          <w:tcPr>
            <w:tcW w:w="4505" w:type="dxa"/>
          </w:tcPr>
          <w:p w14:paraId="3097CAF3" w14:textId="4EC90AB2"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Trade Union and Labour Relations (Consolidation) Act 1992. </w:t>
            </w:r>
          </w:p>
        </w:tc>
      </w:tr>
      <w:tr w:rsidR="00646ACE" w:rsidRPr="00D277D4" w14:paraId="52D37A4C" w14:textId="77777777" w:rsidTr="00646ACE">
        <w:tc>
          <w:tcPr>
            <w:tcW w:w="4505" w:type="dxa"/>
          </w:tcPr>
          <w:p w14:paraId="34F21187" w14:textId="176F73B9"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Contracts</w:t>
            </w:r>
          </w:p>
        </w:tc>
        <w:tc>
          <w:tcPr>
            <w:tcW w:w="4505" w:type="dxa"/>
          </w:tcPr>
          <w:p w14:paraId="0A23943D"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 </w:t>
            </w:r>
          </w:p>
          <w:p w14:paraId="11FA8E60" w14:textId="412A4CFB"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 under which goods or services are to be provided or works are to be executed; and </w:t>
            </w:r>
          </w:p>
          <w:p w14:paraId="45972782" w14:textId="0ED82130"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b)which has not been fully discharged. </w:t>
            </w:r>
          </w:p>
        </w:tc>
      </w:tr>
      <w:tr w:rsidR="00646ACE" w:rsidRPr="00D277D4" w14:paraId="0C6AE453" w14:textId="77777777" w:rsidTr="00646ACE">
        <w:tc>
          <w:tcPr>
            <w:tcW w:w="4505" w:type="dxa"/>
          </w:tcPr>
          <w:p w14:paraId="160787CF" w14:textId="076DE036"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Land</w:t>
            </w:r>
          </w:p>
        </w:tc>
        <w:tc>
          <w:tcPr>
            <w:tcW w:w="4505" w:type="dxa"/>
          </w:tcPr>
          <w:p w14:paraId="29BF7C78"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beneficial interest in land held by the member or by his/her spouse or civil partner or by the person with whom the member is living as if they were spouses/civil partner which is within the area of the Council. </w:t>
            </w:r>
          </w:p>
          <w:p w14:paraId="39F1CDA4" w14:textId="3D5BA2B2"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 </w:t>
            </w:r>
          </w:p>
        </w:tc>
      </w:tr>
      <w:tr w:rsidR="00646ACE" w:rsidRPr="00D277D4" w14:paraId="2A1F8E17" w14:textId="77777777" w:rsidTr="00646ACE">
        <w:tc>
          <w:tcPr>
            <w:tcW w:w="4505" w:type="dxa"/>
          </w:tcPr>
          <w:p w14:paraId="7BC5EC29" w14:textId="302FAF64"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Licences</w:t>
            </w:r>
          </w:p>
        </w:tc>
        <w:tc>
          <w:tcPr>
            <w:tcW w:w="4505" w:type="dxa"/>
          </w:tcPr>
          <w:p w14:paraId="7301E0F2" w14:textId="764B615B"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Any licence (alone or jointly with others) held by the member or by his/her spouse or civil partner or by the person with whom the member is living as if they were spouses/civil partners to occupy land in the area of the Council for a month or longer. </w:t>
            </w:r>
          </w:p>
        </w:tc>
      </w:tr>
      <w:tr w:rsidR="00646ACE" w:rsidRPr="00D277D4" w14:paraId="325F2E77" w14:textId="77777777" w:rsidTr="00646ACE">
        <w:tc>
          <w:tcPr>
            <w:tcW w:w="4505" w:type="dxa"/>
          </w:tcPr>
          <w:p w14:paraId="179ACAAB" w14:textId="1C86B145"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Corpor</w:t>
            </w:r>
            <w:r w:rsidR="009D511E" w:rsidRPr="00D277D4">
              <w:rPr>
                <w:rFonts w:asciiTheme="minorHAnsi" w:eastAsiaTheme="minorHAnsi" w:hAnsiTheme="minorHAnsi"/>
                <w:b/>
                <w:sz w:val="22"/>
                <w:szCs w:val="22"/>
                <w:lang w:val="en-US"/>
              </w:rPr>
              <w:t xml:space="preserve">ate </w:t>
            </w:r>
            <w:r w:rsidRPr="00D277D4">
              <w:rPr>
                <w:rFonts w:asciiTheme="minorHAnsi" w:eastAsiaTheme="minorHAnsi" w:hAnsiTheme="minorHAnsi"/>
                <w:b/>
                <w:sz w:val="22"/>
                <w:szCs w:val="22"/>
                <w:lang w:val="en-US"/>
              </w:rPr>
              <w:t>Tenancies</w:t>
            </w:r>
          </w:p>
        </w:tc>
        <w:tc>
          <w:tcPr>
            <w:tcW w:w="4505" w:type="dxa"/>
          </w:tcPr>
          <w:p w14:paraId="5065FB1E" w14:textId="4B9CE6F8"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Any tenancy wh</w:t>
            </w:r>
            <w:r w:rsidR="009D511E" w:rsidRPr="00D277D4">
              <w:rPr>
                <w:rFonts w:asciiTheme="minorHAnsi" w:eastAsiaTheme="minorHAnsi" w:hAnsiTheme="minorHAnsi"/>
                <w:sz w:val="22"/>
                <w:szCs w:val="22"/>
                <w:lang w:val="en-US"/>
              </w:rPr>
              <w:t>ere (to the member’s knowledge):</w:t>
            </w:r>
            <w:r w:rsidRPr="00D277D4">
              <w:rPr>
                <w:rFonts w:asciiTheme="minorHAnsi" w:eastAsiaTheme="minorHAnsi" w:hAnsiTheme="minorHAnsi"/>
                <w:sz w:val="22"/>
                <w:szCs w:val="22"/>
                <w:lang w:val="en-US"/>
              </w:rPr>
              <w:t xml:space="preserve"> </w:t>
            </w:r>
          </w:p>
          <w:p w14:paraId="1C3B7284" w14:textId="147DE669" w:rsidR="009D511E" w:rsidRPr="00D277D4" w:rsidRDefault="00646ACE" w:rsidP="00D277D4">
            <w:pPr>
              <w:widowControl w:val="0"/>
              <w:autoSpaceDE w:val="0"/>
              <w:autoSpaceDN w:val="0"/>
              <w:adjustRightInd w:val="0"/>
              <w:spacing w:after="240" w:line="276" w:lineRule="auto"/>
              <w:rPr>
                <w:rFonts w:asciiTheme="minorHAnsi" w:eastAsia="MS Mincho" w:hAnsiTheme="minorHAnsi" w:cs="MS Mincho"/>
                <w:sz w:val="22"/>
                <w:szCs w:val="22"/>
                <w:lang w:val="en-US"/>
              </w:rPr>
            </w:pPr>
            <w:r w:rsidRPr="00D277D4">
              <w:rPr>
                <w:rFonts w:asciiTheme="minorHAnsi" w:eastAsiaTheme="minorHAnsi" w:hAnsiTheme="minorHAnsi"/>
                <w:sz w:val="22"/>
                <w:szCs w:val="22"/>
                <w:lang w:val="en-US"/>
              </w:rPr>
              <w:t>a) the landlord is the Council; and</w:t>
            </w:r>
          </w:p>
          <w:p w14:paraId="285DD272" w14:textId="3CFD17EC"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b)the tenant is a body that the </w:t>
            </w:r>
            <w:r w:rsidR="009D511E" w:rsidRPr="00D277D4">
              <w:rPr>
                <w:rFonts w:asciiTheme="minorHAnsi" w:eastAsiaTheme="minorHAnsi" w:hAnsiTheme="minorHAnsi"/>
                <w:sz w:val="22"/>
                <w:szCs w:val="22"/>
                <w:lang w:val="en-US"/>
              </w:rPr>
              <w:t>member, or his/her spouse or civ</w:t>
            </w:r>
            <w:r w:rsidRPr="00D277D4">
              <w:rPr>
                <w:rFonts w:asciiTheme="minorHAnsi" w:eastAsiaTheme="minorHAnsi" w:hAnsiTheme="minorHAnsi"/>
                <w:sz w:val="22"/>
                <w:szCs w:val="22"/>
                <w:lang w:val="en-US"/>
              </w:rPr>
              <w:t xml:space="preserve">il partner or the person with whom the member is living as if they were spouses/civil partners is a partner of or a director* of or has a beneficial interest in the securities* of. </w:t>
            </w:r>
          </w:p>
        </w:tc>
      </w:tr>
      <w:tr w:rsidR="00646ACE" w:rsidRPr="00D277D4" w14:paraId="186A04AD" w14:textId="77777777" w:rsidTr="00646ACE">
        <w:tc>
          <w:tcPr>
            <w:tcW w:w="4505" w:type="dxa"/>
          </w:tcPr>
          <w:p w14:paraId="088656E9" w14:textId="42332376"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b/>
                <w:sz w:val="22"/>
                <w:szCs w:val="22"/>
                <w:lang w:val="en-US"/>
              </w:rPr>
            </w:pPr>
            <w:r w:rsidRPr="00D277D4">
              <w:rPr>
                <w:rFonts w:asciiTheme="minorHAnsi" w:eastAsiaTheme="minorHAnsi" w:hAnsiTheme="minorHAnsi"/>
                <w:b/>
                <w:sz w:val="22"/>
                <w:szCs w:val="22"/>
                <w:lang w:val="en-US"/>
              </w:rPr>
              <w:t>Securities</w:t>
            </w:r>
          </w:p>
        </w:tc>
        <w:tc>
          <w:tcPr>
            <w:tcW w:w="4505" w:type="dxa"/>
          </w:tcPr>
          <w:p w14:paraId="279A7E64" w14:textId="72F08978" w:rsidR="009D511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Any beneficial interest held by the member or by his/her spouse or civil partner or by the person with whom the member is living as if they were spouses/civil partners</w:t>
            </w:r>
            <w:r w:rsidR="009D511E" w:rsidRPr="00D277D4">
              <w:rPr>
                <w:rFonts w:asciiTheme="minorHAnsi" w:eastAsiaTheme="minorHAnsi" w:hAnsiTheme="minorHAnsi"/>
                <w:sz w:val="22"/>
                <w:szCs w:val="22"/>
                <w:lang w:val="en-US"/>
              </w:rPr>
              <w:t xml:space="preserve"> in securities* of a body where:</w:t>
            </w:r>
          </w:p>
          <w:p w14:paraId="773B2E30" w14:textId="06E24157" w:rsidR="00646ACE" w:rsidRPr="00D277D4" w:rsidRDefault="00D277D4" w:rsidP="00D277D4">
            <w:pPr>
              <w:widowControl w:val="0"/>
              <w:autoSpaceDE w:val="0"/>
              <w:autoSpaceDN w:val="0"/>
              <w:adjustRightInd w:val="0"/>
              <w:spacing w:after="240" w:line="276" w:lineRule="auto"/>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646ACE" w:rsidRPr="00D277D4">
              <w:rPr>
                <w:rFonts w:asciiTheme="minorHAnsi" w:eastAsiaTheme="minorHAnsi" w:hAnsiTheme="minorHAnsi"/>
                <w:sz w:val="22"/>
                <w:szCs w:val="22"/>
                <w:lang w:val="en-US"/>
              </w:rPr>
              <w:t xml:space="preserve">a)  that body (to the member’s knowledge) has a place of business or land in the area of the Council; and </w:t>
            </w:r>
            <w:r w:rsidR="00646ACE" w:rsidRPr="00D277D4">
              <w:rPr>
                <w:rFonts w:ascii="MS Mincho" w:eastAsia="MS Mincho" w:hAnsi="MS Mincho" w:cs="MS Mincho"/>
                <w:sz w:val="22"/>
                <w:szCs w:val="22"/>
                <w:lang w:val="en-US"/>
              </w:rPr>
              <w:t> </w:t>
            </w:r>
          </w:p>
          <w:p w14:paraId="3467CCAB" w14:textId="36D1A106" w:rsidR="00646ACE" w:rsidRPr="00D277D4" w:rsidRDefault="00D277D4" w:rsidP="00D277D4">
            <w:pPr>
              <w:widowControl w:val="0"/>
              <w:tabs>
                <w:tab w:val="left" w:pos="220"/>
                <w:tab w:val="left" w:pos="720"/>
              </w:tabs>
              <w:autoSpaceDE w:val="0"/>
              <w:autoSpaceDN w:val="0"/>
              <w:adjustRightInd w:val="0"/>
              <w:spacing w:after="240" w:line="276" w:lineRule="auto"/>
              <w:rPr>
                <w:rFonts w:asciiTheme="minorHAnsi" w:eastAsiaTheme="minorHAnsi" w:hAnsiTheme="minorHAnsi"/>
                <w:sz w:val="22"/>
                <w:szCs w:val="22"/>
                <w:lang w:val="en-US"/>
              </w:rPr>
            </w:pPr>
            <w:r>
              <w:rPr>
                <w:rFonts w:asciiTheme="minorHAnsi" w:eastAsiaTheme="minorHAnsi" w:hAnsiTheme="minorHAnsi"/>
                <w:sz w:val="22"/>
                <w:szCs w:val="22"/>
                <w:lang w:val="en-US"/>
              </w:rPr>
              <w:t xml:space="preserve"> </w:t>
            </w:r>
            <w:r w:rsidR="009D511E" w:rsidRPr="00D277D4">
              <w:rPr>
                <w:rFonts w:asciiTheme="minorHAnsi" w:eastAsiaTheme="minorHAnsi" w:hAnsiTheme="minorHAnsi"/>
                <w:sz w:val="22"/>
                <w:szCs w:val="22"/>
                <w:lang w:val="en-US"/>
              </w:rPr>
              <w:t>b)  either:</w:t>
            </w:r>
            <w:r w:rsidR="00646ACE" w:rsidRPr="00D277D4">
              <w:rPr>
                <w:rFonts w:asciiTheme="minorHAnsi" w:eastAsiaTheme="minorHAnsi" w:hAnsiTheme="minorHAnsi"/>
                <w:sz w:val="22"/>
                <w:szCs w:val="22"/>
                <w:lang w:val="en-US"/>
              </w:rPr>
              <w:t xml:space="preserve"> </w:t>
            </w:r>
          </w:p>
          <w:p w14:paraId="0D237EE3" w14:textId="231B415E" w:rsidR="00646ACE" w:rsidRPr="00D277D4" w:rsidRDefault="00646ACE" w:rsidP="00D277D4">
            <w:pPr>
              <w:widowControl w:val="0"/>
              <w:numPr>
                <w:ilvl w:val="1"/>
                <w:numId w:val="1"/>
              </w:numPr>
              <w:tabs>
                <w:tab w:val="left" w:pos="940"/>
                <w:tab w:val="left" w:pos="1440"/>
              </w:tabs>
              <w:autoSpaceDE w:val="0"/>
              <w:autoSpaceDN w:val="0"/>
              <w:adjustRightInd w:val="0"/>
              <w:spacing w:after="240" w:line="276" w:lineRule="auto"/>
              <w:ind w:left="1440" w:hanging="144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i)  the total nominal value of the securities* exceeds £25,000 or one hundredth of the total issued share capital of that body; or </w:t>
            </w:r>
            <w:r w:rsidRPr="00D277D4">
              <w:rPr>
                <w:rFonts w:ascii="MS Mincho" w:eastAsia="MS Mincho" w:hAnsi="MS Mincho" w:cs="MS Mincho"/>
                <w:sz w:val="22"/>
                <w:szCs w:val="22"/>
                <w:lang w:val="en-US"/>
              </w:rPr>
              <w:t> </w:t>
            </w:r>
          </w:p>
          <w:p w14:paraId="24C0EDA8" w14:textId="67A772FC" w:rsidR="00646ACE" w:rsidRPr="00D277D4" w:rsidRDefault="00646ACE" w:rsidP="00D277D4">
            <w:pPr>
              <w:widowControl w:val="0"/>
              <w:numPr>
                <w:ilvl w:val="1"/>
                <w:numId w:val="1"/>
              </w:numPr>
              <w:tabs>
                <w:tab w:val="left" w:pos="940"/>
                <w:tab w:val="left" w:pos="1440"/>
              </w:tabs>
              <w:autoSpaceDE w:val="0"/>
              <w:autoSpaceDN w:val="0"/>
              <w:adjustRightInd w:val="0"/>
              <w:spacing w:after="240" w:line="276" w:lineRule="auto"/>
              <w:ind w:left="1440" w:hanging="144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 </w:t>
            </w:r>
            <w:r w:rsidRPr="00D277D4">
              <w:rPr>
                <w:rFonts w:ascii="MS Mincho" w:eastAsia="MS Mincho" w:hAnsi="MS Mincho" w:cs="MS Mincho"/>
                <w:sz w:val="22"/>
                <w:szCs w:val="22"/>
                <w:lang w:val="en-US"/>
              </w:rPr>
              <w:t> </w:t>
            </w:r>
          </w:p>
        </w:tc>
      </w:tr>
    </w:tbl>
    <w:p w14:paraId="704E82B2"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p>
    <w:p w14:paraId="39FB5DD9" w14:textId="77777777" w:rsidR="00646ACE"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’director’ includes a member of the committee of management of an industrial and provident society. </w:t>
      </w:r>
    </w:p>
    <w:p w14:paraId="65977B08" w14:textId="1E696BC5" w:rsidR="00223D2D" w:rsidRPr="00D277D4" w:rsidRDefault="00646ACE"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’securities’ means shares, debentures, debenture stock, loan stock, bonds, units of a collective investment scheme within the meaning of the Financial Services and Markets Act 2000 and other securities of any description, other than money deposited with </w:t>
      </w:r>
      <w:r w:rsidR="00D277D4">
        <w:rPr>
          <w:rFonts w:asciiTheme="minorHAnsi" w:eastAsiaTheme="minorHAnsi" w:hAnsiTheme="minorHAnsi"/>
          <w:sz w:val="22"/>
          <w:szCs w:val="22"/>
          <w:lang w:val="en-US"/>
        </w:rPr>
        <w:t>a building society.</w:t>
      </w:r>
    </w:p>
    <w:p w14:paraId="71CFA44A"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b/>
          <w:bCs/>
          <w:sz w:val="22"/>
          <w:szCs w:val="22"/>
          <w:lang w:val="en-US"/>
        </w:rPr>
        <w:t xml:space="preserve">Appendix B </w:t>
      </w:r>
    </w:p>
    <w:p w14:paraId="45DE8E8A" w14:textId="77777777" w:rsidR="009B00BD" w:rsidRPr="00D277D4" w:rsidRDefault="009B00BD" w:rsidP="00D277D4">
      <w:pPr>
        <w:widowControl w:val="0"/>
        <w:autoSpaceDE w:val="0"/>
        <w:autoSpaceDN w:val="0"/>
        <w:adjustRightInd w:val="0"/>
        <w:spacing w:after="240" w:line="276" w:lineRule="auto"/>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An interest which relates to or is likely to affect: </w:t>
      </w:r>
    </w:p>
    <w:p w14:paraId="060F0E17" w14:textId="4D581B1D" w:rsidR="009B00BD" w:rsidRPr="00D277D4"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i)  any body of which the member is in a position of general control or management and to which he/she is appointed or nominated by the Council; </w:t>
      </w:r>
      <w:r w:rsidRPr="00D277D4">
        <w:rPr>
          <w:rFonts w:ascii="MS Mincho" w:eastAsia="MS Mincho" w:hAnsi="MS Mincho" w:cs="MS Mincho"/>
          <w:sz w:val="22"/>
          <w:szCs w:val="22"/>
          <w:lang w:val="en-US"/>
        </w:rPr>
        <w:t> </w:t>
      </w:r>
    </w:p>
    <w:p w14:paraId="0A9C468D" w14:textId="48150A5E" w:rsidR="009B00BD" w:rsidRPr="00D277D4"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ii)  any body— </w:t>
      </w:r>
    </w:p>
    <w:p w14:paraId="284B398F" w14:textId="44312C9A" w:rsidR="009B00BD" w:rsidRPr="00D277D4" w:rsidRDefault="009B00BD" w:rsidP="00DB02DB">
      <w:pPr>
        <w:widowControl w:val="0"/>
        <w:numPr>
          <w:ilvl w:val="1"/>
          <w:numId w:val="4"/>
        </w:numPr>
        <w:tabs>
          <w:tab w:val="left" w:pos="940"/>
          <w:tab w:val="left" w:pos="144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exercising functions of a public nature; </w:t>
      </w:r>
      <w:r w:rsidRPr="00D277D4">
        <w:rPr>
          <w:rFonts w:ascii="MS Mincho" w:eastAsia="MS Mincho" w:hAnsi="MS Mincho" w:cs="MS Mincho"/>
          <w:sz w:val="22"/>
          <w:szCs w:val="22"/>
          <w:lang w:val="en-US"/>
        </w:rPr>
        <w:t> </w:t>
      </w:r>
    </w:p>
    <w:p w14:paraId="68EBEE7A" w14:textId="3D45A45A" w:rsidR="009B00BD" w:rsidRPr="00D277D4" w:rsidRDefault="009B00BD" w:rsidP="00DB02DB">
      <w:pPr>
        <w:widowControl w:val="0"/>
        <w:numPr>
          <w:ilvl w:val="1"/>
          <w:numId w:val="4"/>
        </w:numPr>
        <w:tabs>
          <w:tab w:val="left" w:pos="940"/>
          <w:tab w:val="left" w:pos="144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directed to charitable purposes; or </w:t>
      </w:r>
      <w:r w:rsidRPr="00D277D4">
        <w:rPr>
          <w:rFonts w:ascii="MS Mincho" w:eastAsia="MS Mincho" w:hAnsi="MS Mincho" w:cs="MS Mincho"/>
          <w:sz w:val="22"/>
          <w:szCs w:val="22"/>
          <w:lang w:val="en-US"/>
        </w:rPr>
        <w:t> </w:t>
      </w:r>
    </w:p>
    <w:p w14:paraId="3E289BC2" w14:textId="33BEDC60" w:rsidR="009B00BD" w:rsidRPr="00D277D4" w:rsidRDefault="009B00BD" w:rsidP="00DB02DB">
      <w:pPr>
        <w:widowControl w:val="0"/>
        <w:numPr>
          <w:ilvl w:val="1"/>
          <w:numId w:val="4"/>
        </w:numPr>
        <w:tabs>
          <w:tab w:val="left" w:pos="940"/>
          <w:tab w:val="left" w:pos="144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 one of whose principal purposes includes the influence of public opinion or policy (including any political party or trade union) </w:t>
      </w:r>
      <w:r w:rsidRPr="00D277D4">
        <w:rPr>
          <w:rFonts w:ascii="MS Mincho" w:eastAsia="MS Mincho" w:hAnsi="MS Mincho" w:cs="MS Mincho"/>
          <w:sz w:val="22"/>
          <w:szCs w:val="22"/>
          <w:lang w:val="en-US"/>
        </w:rPr>
        <w:t> </w:t>
      </w:r>
    </w:p>
    <w:p w14:paraId="36EC285C" w14:textId="3C1913E2" w:rsidR="009B00BD" w:rsidRPr="00D277D4"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of which the member of the Council is a member or in a position of general control or management; </w:t>
      </w:r>
    </w:p>
    <w:p w14:paraId="1CD524D2" w14:textId="6A3B8207" w:rsidR="009B00BD" w:rsidRPr="00D277D4" w:rsidRDefault="009B00BD" w:rsidP="00DB02DB">
      <w:pPr>
        <w:widowControl w:val="0"/>
        <w:tabs>
          <w:tab w:val="left" w:pos="220"/>
          <w:tab w:val="left" w:pos="720"/>
        </w:tabs>
        <w:autoSpaceDE w:val="0"/>
        <w:autoSpaceDN w:val="0"/>
        <w:adjustRightInd w:val="0"/>
        <w:spacing w:after="240" w:line="276" w:lineRule="auto"/>
        <w:ind w:left="270" w:hanging="270"/>
        <w:rPr>
          <w:rFonts w:asciiTheme="minorHAnsi" w:eastAsiaTheme="minorHAnsi" w:hAnsiTheme="minorHAnsi"/>
          <w:sz w:val="22"/>
          <w:szCs w:val="22"/>
          <w:lang w:val="en-US"/>
        </w:rPr>
      </w:pPr>
      <w:r w:rsidRPr="00D277D4">
        <w:rPr>
          <w:rFonts w:asciiTheme="minorHAnsi" w:eastAsiaTheme="minorHAnsi" w:hAnsiTheme="minorHAnsi"/>
          <w:sz w:val="22"/>
          <w:szCs w:val="22"/>
          <w:lang w:val="en-US"/>
        </w:rPr>
        <w:t xml:space="preserve">iii)  any gifts or hospitality worth more than an estimated value of £50 which the member has received by virtue of his or her office. </w:t>
      </w:r>
      <w:r w:rsidRPr="00D277D4">
        <w:rPr>
          <w:rFonts w:ascii="MS Mincho" w:eastAsia="MS Mincho" w:hAnsi="MS Mincho" w:cs="MS Mincho"/>
          <w:sz w:val="22"/>
          <w:szCs w:val="22"/>
          <w:lang w:val="en-US"/>
        </w:rPr>
        <w:t> </w:t>
      </w:r>
    </w:p>
    <w:p w14:paraId="37F24622" w14:textId="77777777" w:rsidR="009B00BD" w:rsidRPr="00D277D4" w:rsidRDefault="009B00BD" w:rsidP="00D277D4">
      <w:pPr>
        <w:spacing w:line="276" w:lineRule="auto"/>
        <w:rPr>
          <w:rFonts w:asciiTheme="minorHAnsi" w:hAnsiTheme="minorHAnsi"/>
          <w:b/>
          <w:sz w:val="22"/>
          <w:szCs w:val="22"/>
        </w:rPr>
      </w:pPr>
    </w:p>
    <w:p w14:paraId="2A1A154F" w14:textId="77777777" w:rsidR="00203119" w:rsidRPr="00D277D4" w:rsidRDefault="00203119" w:rsidP="00D277D4">
      <w:pPr>
        <w:spacing w:line="276" w:lineRule="auto"/>
        <w:rPr>
          <w:rFonts w:asciiTheme="minorHAnsi" w:hAnsiTheme="minorHAnsi"/>
          <w:b/>
          <w:sz w:val="22"/>
          <w:szCs w:val="22"/>
        </w:rPr>
      </w:pPr>
    </w:p>
    <w:p w14:paraId="6883DE6A" w14:textId="37F64C85" w:rsidR="00203119" w:rsidRDefault="00DB02DB" w:rsidP="00D277D4">
      <w:pPr>
        <w:spacing w:line="276" w:lineRule="auto"/>
        <w:rPr>
          <w:rFonts w:asciiTheme="minorHAnsi" w:hAnsiTheme="minorHAnsi"/>
          <w:b/>
          <w:sz w:val="22"/>
          <w:szCs w:val="22"/>
        </w:rPr>
      </w:pPr>
      <w:r>
        <w:rPr>
          <w:rFonts w:asciiTheme="minorHAnsi" w:hAnsiTheme="minorHAnsi"/>
          <w:b/>
          <w:sz w:val="22"/>
          <w:szCs w:val="22"/>
        </w:rPr>
        <w:t>This Code of Conduct will be reviewed annually.</w:t>
      </w:r>
    </w:p>
    <w:p w14:paraId="7EE2626E" w14:textId="330B34DF" w:rsidR="00DB02DB" w:rsidRDefault="00DB02DB" w:rsidP="00D277D4">
      <w:pPr>
        <w:spacing w:line="276" w:lineRule="auto"/>
        <w:rPr>
          <w:rFonts w:asciiTheme="minorHAnsi" w:hAnsiTheme="minorHAnsi"/>
          <w:b/>
          <w:sz w:val="22"/>
          <w:szCs w:val="22"/>
        </w:rPr>
      </w:pPr>
      <w:r>
        <w:rPr>
          <w:rFonts w:asciiTheme="minorHAnsi" w:hAnsiTheme="minorHAnsi"/>
          <w:b/>
          <w:sz w:val="22"/>
          <w:szCs w:val="22"/>
        </w:rPr>
        <w:t>Reviewed by HDC 16.12.19</w:t>
      </w:r>
    </w:p>
    <w:p w14:paraId="4DE7072D" w14:textId="77777777" w:rsidR="00DB02DB" w:rsidRDefault="00DB02DB" w:rsidP="00D277D4">
      <w:pPr>
        <w:spacing w:line="276" w:lineRule="auto"/>
        <w:rPr>
          <w:rFonts w:asciiTheme="minorHAnsi" w:hAnsiTheme="minorHAnsi"/>
          <w:b/>
          <w:sz w:val="22"/>
          <w:szCs w:val="22"/>
        </w:rPr>
      </w:pPr>
    </w:p>
    <w:p w14:paraId="69759B04" w14:textId="29A33A53" w:rsidR="00203119" w:rsidRPr="00D277D4" w:rsidRDefault="00DB02DB" w:rsidP="00D277D4">
      <w:pPr>
        <w:spacing w:line="276" w:lineRule="auto"/>
        <w:rPr>
          <w:rFonts w:asciiTheme="minorHAnsi" w:hAnsiTheme="minorHAnsi"/>
          <w:b/>
          <w:sz w:val="22"/>
          <w:szCs w:val="22"/>
        </w:rPr>
      </w:pPr>
      <w:r>
        <w:rPr>
          <w:rFonts w:asciiTheme="minorHAnsi" w:hAnsiTheme="minorHAnsi"/>
          <w:b/>
          <w:sz w:val="22"/>
          <w:szCs w:val="22"/>
        </w:rPr>
        <w:t xml:space="preserve">Adopted by </w:t>
      </w:r>
      <w:r w:rsidR="0099091B">
        <w:rPr>
          <w:rFonts w:asciiTheme="minorHAnsi" w:hAnsiTheme="minorHAnsi"/>
          <w:b/>
          <w:sz w:val="22"/>
          <w:szCs w:val="22"/>
        </w:rPr>
        <w:t>Cotesbach</w:t>
      </w:r>
      <w:r>
        <w:rPr>
          <w:rFonts w:asciiTheme="minorHAnsi" w:hAnsiTheme="minorHAnsi"/>
          <w:b/>
          <w:sz w:val="22"/>
          <w:szCs w:val="22"/>
        </w:rPr>
        <w:t xml:space="preserve"> Parish Council on   </w:t>
      </w:r>
      <w:r w:rsidR="006D0DB6">
        <w:rPr>
          <w:rFonts w:asciiTheme="minorHAnsi" w:hAnsiTheme="minorHAnsi"/>
          <w:b/>
          <w:sz w:val="22"/>
          <w:szCs w:val="22"/>
        </w:rPr>
        <w:t>14th</w:t>
      </w:r>
      <w:r>
        <w:rPr>
          <w:rFonts w:asciiTheme="minorHAnsi" w:hAnsiTheme="minorHAnsi"/>
          <w:b/>
          <w:sz w:val="22"/>
          <w:szCs w:val="22"/>
        </w:rPr>
        <w:t xml:space="preserve"> January 2020. Minute</w:t>
      </w:r>
      <w:r w:rsidR="006D0DB6">
        <w:rPr>
          <w:rFonts w:asciiTheme="minorHAnsi" w:hAnsiTheme="minorHAnsi"/>
          <w:b/>
          <w:sz w:val="22"/>
          <w:szCs w:val="22"/>
        </w:rPr>
        <w:t xml:space="preserve"> 18v)</w:t>
      </w:r>
      <w:bookmarkStart w:id="0" w:name="_GoBack"/>
      <w:bookmarkEnd w:id="0"/>
    </w:p>
    <w:p w14:paraId="36EEB6BE" w14:textId="77777777" w:rsidR="00203119" w:rsidRPr="00D277D4" w:rsidRDefault="00203119" w:rsidP="00D277D4">
      <w:pPr>
        <w:spacing w:line="276" w:lineRule="auto"/>
        <w:rPr>
          <w:rFonts w:asciiTheme="minorHAnsi" w:hAnsiTheme="minorHAnsi"/>
          <w:b/>
          <w:sz w:val="22"/>
          <w:szCs w:val="22"/>
        </w:rPr>
      </w:pPr>
    </w:p>
    <w:sectPr w:rsidR="00203119" w:rsidRPr="00D277D4" w:rsidSect="00FA2673">
      <w:footerReference w:type="even" r:id="rId7"/>
      <w:footerReference w:type="default" r:id="rId8"/>
      <w:pgSz w:w="11900"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73061" w14:textId="77777777" w:rsidR="001B3C65" w:rsidRDefault="001B3C65" w:rsidP="004E421E">
      <w:r>
        <w:separator/>
      </w:r>
    </w:p>
  </w:endnote>
  <w:endnote w:type="continuationSeparator" w:id="0">
    <w:p w14:paraId="5E82D451" w14:textId="77777777" w:rsidR="001B3C65" w:rsidRDefault="001B3C65" w:rsidP="004E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B03B6" w14:textId="77777777" w:rsidR="004E421E" w:rsidRDefault="004E421E" w:rsidP="00B717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2748A8" w14:textId="77777777" w:rsidR="004E421E" w:rsidRDefault="004E421E" w:rsidP="004E42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BE93D" w14:textId="77777777" w:rsidR="004E421E" w:rsidRDefault="004E421E" w:rsidP="00B717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0DB6">
      <w:rPr>
        <w:rStyle w:val="PageNumber"/>
        <w:noProof/>
      </w:rPr>
      <w:t>7</w:t>
    </w:r>
    <w:r>
      <w:rPr>
        <w:rStyle w:val="PageNumber"/>
      </w:rPr>
      <w:fldChar w:fldCharType="end"/>
    </w:r>
  </w:p>
  <w:p w14:paraId="6FB9BBF0" w14:textId="77777777" w:rsidR="004E421E" w:rsidRDefault="004E421E" w:rsidP="004E42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8BCE9" w14:textId="77777777" w:rsidR="001B3C65" w:rsidRDefault="001B3C65" w:rsidP="004E421E">
      <w:r>
        <w:separator/>
      </w:r>
    </w:p>
  </w:footnote>
  <w:footnote w:type="continuationSeparator" w:id="0">
    <w:p w14:paraId="62FF5E08" w14:textId="77777777" w:rsidR="001B3C65" w:rsidRDefault="001B3C65" w:rsidP="004E42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A152416C"/>
    <w:lvl w:ilvl="0" w:tplc="184206EA">
      <w:start w:val="1"/>
      <w:numFmt w:val="decimal"/>
      <w:lvlText w:val="%1."/>
      <w:lvlJc w:val="left"/>
      <w:pPr>
        <w:ind w:left="940" w:hanging="360"/>
      </w:pPr>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6FDE3A18"/>
    <w:lvl w:ilvl="0" w:tplc="2B605B16">
      <w:start w:val="1"/>
      <w:numFmt w:val="decimal"/>
      <w:lvlText w:val="%1."/>
      <w:lvlJc w:val="left"/>
      <w:pPr>
        <w:ind w:left="810" w:hanging="360"/>
      </w:pPr>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553CE9"/>
    <w:multiLevelType w:val="hybridMultilevel"/>
    <w:tmpl w:val="6EA079D4"/>
    <w:lvl w:ilvl="0" w:tplc="0C72E688">
      <w:start w:val="1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0A04CD2"/>
    <w:multiLevelType w:val="hybridMultilevel"/>
    <w:tmpl w:val="15C6D31E"/>
    <w:lvl w:ilvl="0" w:tplc="6FC8C39E">
      <w:start w:val="3"/>
      <w:numFmt w:val="decimal"/>
      <w:lvlText w:val="%1."/>
      <w:lvlJc w:val="left"/>
      <w:pPr>
        <w:ind w:left="900" w:hanging="36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BD"/>
    <w:rsid w:val="000E2460"/>
    <w:rsid w:val="001A3222"/>
    <w:rsid w:val="001B3C65"/>
    <w:rsid w:val="00203119"/>
    <w:rsid w:val="00223D2D"/>
    <w:rsid w:val="002A51DB"/>
    <w:rsid w:val="00302749"/>
    <w:rsid w:val="00375C01"/>
    <w:rsid w:val="003B6E0F"/>
    <w:rsid w:val="004E421E"/>
    <w:rsid w:val="00505412"/>
    <w:rsid w:val="0054450F"/>
    <w:rsid w:val="005E3086"/>
    <w:rsid w:val="005F4C1E"/>
    <w:rsid w:val="00600641"/>
    <w:rsid w:val="006035FD"/>
    <w:rsid w:val="00646ACE"/>
    <w:rsid w:val="0067292D"/>
    <w:rsid w:val="006D0DB6"/>
    <w:rsid w:val="008505E2"/>
    <w:rsid w:val="00877D67"/>
    <w:rsid w:val="008A7392"/>
    <w:rsid w:val="00970C2C"/>
    <w:rsid w:val="0099091B"/>
    <w:rsid w:val="009B00BD"/>
    <w:rsid w:val="009D511E"/>
    <w:rsid w:val="00B2095C"/>
    <w:rsid w:val="00C020A7"/>
    <w:rsid w:val="00CD5DEC"/>
    <w:rsid w:val="00D277D4"/>
    <w:rsid w:val="00DB02DB"/>
    <w:rsid w:val="00ED6B88"/>
    <w:rsid w:val="00F227C9"/>
    <w:rsid w:val="00F83273"/>
    <w:rsid w:val="00FA2673"/>
    <w:rsid w:val="00FC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48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0BD"/>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00BD"/>
    <w:rPr>
      <w:rFonts w:eastAsiaTheme="minorEastAsia"/>
      <w:sz w:val="22"/>
      <w:szCs w:val="22"/>
      <w:lang w:eastAsia="zh-CN"/>
    </w:rPr>
  </w:style>
  <w:style w:type="character" w:customStyle="1" w:styleId="NoSpacingChar">
    <w:name w:val="No Spacing Char"/>
    <w:basedOn w:val="DefaultParagraphFont"/>
    <w:link w:val="NoSpacing"/>
    <w:uiPriority w:val="1"/>
    <w:rsid w:val="009B00BD"/>
    <w:rPr>
      <w:rFonts w:eastAsiaTheme="minorEastAsia"/>
      <w:sz w:val="22"/>
      <w:szCs w:val="22"/>
      <w:lang w:eastAsia="zh-CN"/>
    </w:rPr>
  </w:style>
  <w:style w:type="paragraph" w:styleId="ListParagraph">
    <w:name w:val="List Paragraph"/>
    <w:basedOn w:val="Normal"/>
    <w:uiPriority w:val="34"/>
    <w:qFormat/>
    <w:rsid w:val="009B00BD"/>
    <w:pPr>
      <w:ind w:left="720"/>
      <w:contextualSpacing/>
    </w:pPr>
  </w:style>
  <w:style w:type="table" w:styleId="TableGrid">
    <w:name w:val="Table Grid"/>
    <w:basedOn w:val="TableNormal"/>
    <w:uiPriority w:val="39"/>
    <w:rsid w:val="00646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421E"/>
    <w:pPr>
      <w:tabs>
        <w:tab w:val="center" w:pos="4513"/>
        <w:tab w:val="right" w:pos="9026"/>
      </w:tabs>
    </w:pPr>
  </w:style>
  <w:style w:type="character" w:customStyle="1" w:styleId="FooterChar">
    <w:name w:val="Footer Char"/>
    <w:basedOn w:val="DefaultParagraphFont"/>
    <w:link w:val="Footer"/>
    <w:uiPriority w:val="99"/>
    <w:rsid w:val="004E421E"/>
    <w:rPr>
      <w:rFonts w:ascii="Arial" w:eastAsia="Times New Roman" w:hAnsi="Arial" w:cs="Arial"/>
      <w:lang w:val="en-GB"/>
    </w:rPr>
  </w:style>
  <w:style w:type="character" w:styleId="PageNumber">
    <w:name w:val="page number"/>
    <w:basedOn w:val="DefaultParagraphFont"/>
    <w:uiPriority w:val="99"/>
    <w:semiHidden/>
    <w:unhideWhenUsed/>
    <w:rsid w:val="004E4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1674</Words>
  <Characters>9542</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code of conduct</vt:lpstr>
    </vt:vector>
  </TitlesOfParts>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Catherine Nunn</dc:creator>
  <cp:keywords/>
  <dc:description/>
  <cp:lastModifiedBy>Catherine Nunn</cp:lastModifiedBy>
  <cp:revision>5</cp:revision>
  <cp:lastPrinted>2019-04-22T15:18:00Z</cp:lastPrinted>
  <dcterms:created xsi:type="dcterms:W3CDTF">2020-01-08T14:38:00Z</dcterms:created>
  <dcterms:modified xsi:type="dcterms:W3CDTF">2020-01-15T16:50:00Z</dcterms:modified>
</cp:coreProperties>
</file>